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8E" w:rsidRDefault="0025498E" w:rsidP="00666196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657008"/>
            <wp:effectExtent l="0" t="0" r="0" b="0"/>
            <wp:docPr id="1" name="Obraz 1" descr="Opis: Opis: C:\Users\Jednostka2\AppData\Local\Microsoft\Windows\Temporary Internet Files\Content.Outlook\1PZBJANB\pasek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C:\Users\Jednostka2\AppData\Local\Microsoft\Windows\Temporary Internet Files\Content.Outlook\1PZBJANB\pasek 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8E" w:rsidRPr="0025498E" w:rsidRDefault="0025498E" w:rsidP="00666196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498E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25498E">
        <w:rPr>
          <w:rFonts w:ascii="Times New Roman" w:eastAsia="Calibri" w:hAnsi="Times New Roman" w:cs="Times New Roman"/>
          <w:sz w:val="24"/>
          <w:szCs w:val="24"/>
        </w:rPr>
        <w:t>JRP.461-1/2015</w:t>
      </w:r>
      <w:r w:rsidRPr="0025498E">
        <w:rPr>
          <w:rFonts w:ascii="Times New Roman" w:eastAsia="Calibri" w:hAnsi="Times New Roman" w:cs="Times New Roman"/>
          <w:b/>
        </w:rPr>
        <w:t xml:space="preserve">         </w:t>
      </w:r>
    </w:p>
    <w:p w:rsidR="00666196" w:rsidRPr="00666196" w:rsidRDefault="00666196" w:rsidP="006661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Konin: Przeprowadzenie Testów Gwarancyjnych i Prób Eksploatacyjnych ZTUOK w Koninie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239292 - 2015; data zamieszczenia: 14.09.2015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666196" w:rsidRPr="00666196" w:rsidTr="006661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666196" w:rsidRPr="00666196" w:rsidTr="006661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666196" w:rsidRPr="00666196" w:rsidTr="006661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Zakład Gospodarki Odpadami Komunalnymi Sp. z o.o. , ul.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Sulańska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62-510 Konin, woj. wielkopolskie, tel. 63 2113278, faks 63 2113278.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www.mzgok.konin.pl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prawa handlowego.</w:t>
      </w:r>
    </w:p>
    <w:p w:rsidR="00666196" w:rsidRPr="0025498E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II: PRZEDMIOT ZAMÓWIENIA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Testów Gwarancyjnych i Prób Eksploatacyjnych ZTUOK w Koninie.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przeprowadzenie testów gwarancyjnych (opisanych w pkt 1.4.5; 2.2.3.11 PFU) i prób eksploatacyjnych (opisanych w pkt 1.4.8; 2.16 PFU- stanowiącym załącznik nr 3 do SIWZ ) Zakładu Termicznego Unieszkodliwiania Odpadów Komunalnych w Koninie w zakresie: 1)Przeprowadzenie testów gwarancyjnych na etapie ruchu próbnego 2)Wspólne prowadzenie z zamawiającym trzymiesięcznej eksploatacji próbnej 3)Przeprowadzenie podczas prób eksploatacyjnych (eksploatacja próbna) pomiarów gwarancyjnych 4)Opracowanie i przedstawienie zamawiającemu wyników z prowadzonych prób w formie raportów kolejno z testów gwarancyjnych i pomiarów gwarancyjnych. 2.Cel wykonywania przedmiotu zamówienia 1)Testy Gwarancyjne na etapie Prób Końcowych i Ruchu Próbnego mają na celu potwierdzenie spełnienia wymagań Zamawiającego, a w szczególności 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parametrów gwarantowanych określonych w Wykazie Wymagań Gwarancyjnych i Parametrów Gwarantowanych (załącznik nr 11 do SIWZ opracowanej dla zadania pn. Projektowanie i budowa Zakładu Termicznego Unieszkodliwiania Odpadów Komunalnych w Koninie) w zakresie objętym przedmiotem zamówienia. Wykaz, o którym mowa stanowi załącznik nr 2 do SIWZ opracowanej dla przedmiotu zamówienia. Wykaz Wymagań Gwarancyjnych i Parametrów Gwarantowanych oferowanych przez Wykonawcę realizującego zamówienie pn. Projektowanie i budowa ZTUOK w Koninie - w zakresie jak wyżej - zostanie przekazany wyłonionemu Wykonawcy w przedmiotowym postępowaniu w dniu podpisania umowy. 2)Wspólne prowadzenie z Zamawiającym trzymiesięcznej Eksploatacji Próbnej polegającej na zapewnieniu w okresie prowadzenia ZTUOK przez personel Zamawiającego obecności na każdej zmianie co najmniej jednej osoby nadzoru z zespołu Wykonawcy. Przeprowadzenie Prób Eksploatacyjnych ma na celu pełne wdrożenie Operatora (Zamawiającego) do prawidłowego prowadzenia instalacji oraz potwierdzenie, że roboty związane z instalacją w pełni osiągnęły i utrzymują wszystkie wymagania i parametry określone w Kontrakcie na Projektowanie i budowę Zakładu Termicznego Unieszkodliwiania Odpadów Komunalnych w Koninie. Warunkiem rozpoczęcia Prób Eksploatacyjnych (eksploatacji próbnej) jest uzyskanie pozytywnych wyników Testów Gwarancyjnych i wydanie Świadectwa Przejęcia dla Całości Robót przez Inżyniera Kontraktu. 3.Badania w ramach Testów Gwarancyjnych prowadzone będą wg opracowanego przez Wykonawcę i zaakceptowanego przez Zamawiającego Programu Testów Gwarancyjnych. W ramach Programu Testów Gwarancyjnych ustalony będzie m.in. czas trwania sesji pomiarowej/sesji pomiarowych, podczas których bezpośrednio weryfikowane będą uśrednione wartości ocenianych Parametrów Gwarancyjnych. 4.Wykonawca będzie zobowiązany do wykonania i przedłożenia Zamawiającemu raportu z wykonania Testów Gwarancyjnych i Pomiarów Gwarancyjnych w terminie - max 7 dni kalendarzowych od chwili ich zakończenia. (raporty winny być wykonane odrębnie dla Testów Gwarancyjnych i Pomiarów Gwarancyjnych)..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666196" w:rsidRPr="00666196" w:rsidTr="0066619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666196" w:rsidRPr="0025498E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71.60.00.00-4.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31.03.2016.</w:t>
      </w:r>
    </w:p>
    <w:p w:rsidR="00666196" w:rsidRPr="0025498E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III: INFORMACJE O CHARAKTERZE PRAWNYM, EKONOMICZNYM, FINANSOWYM I TECHNICZNYM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wymagane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dokonuje opisu sposobu dokonywania oceny spełniania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warunku.Ocena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spełniania warunku dokonana zostanie zgodnie z formułą spełnia - nie spełnia na podstawie oświadczenia o spełnianiu warunków zawartych w art.22 ust.1 ustawy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ten zostanie spełniony, jeżeli wykonawca wykaże, że w okresie ostatnich 3 lat przed upływem terminu składania ofert, a jeżeli okres prowadzenia działalności jest krótszy - w tym okresie wykonał, a w przypadku świadczeń okresowych lub ciągłych wykonuje co najmniej jedną usługę polegającą na wykonaniu testów gwarancyjnych i prób eksploatacyjnych kotła energetycznego powyżej 20 MW w zakładzie energetycznym lub spalarni odpadów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komunalnych.Ocena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spełniania warunku dokonana zostanie zgodnie z formułą spełnia - nie spełnia na podstawie dokumentu określonego w części III pkt. 4.1 W przypadku składania oferty wspólnej warunek zostanie uznany przez zamawiającego za spełniony, jeżeli wykonawcy składający ofertę wspólną będą spełniać go łącznie.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dokonuje opisu sposobu dokonywania oceny spełniania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warunku.Ocena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spełniania warunku dokonana zostanie zgodnie z formułą spełnia - nie spełnia na podstawie oświadczenia o spełnianiu warunków zawartych w art.22 ust.1 ustawy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ten zostanie spełniony, jeżeli wykonawca będzie dysponował dla potrzeb niniejszego postępowania: 1.Minimum jedną osobą posiadającą: a)wykształcenie wyższe techniczne, b)uprawnienia budowlane bez ograniczeń w specjalności instalacyjnej w zakresie sieci, instalacji i urządzeń elektrycznych i elektroenergetycznych (zgodnie z art.14 ustawy z dnia 7 lipca 1974 r. Prawo budowlane - Dz. U. z 2013 r., poz. 1409 z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c)co najmniej 5 lat doświadczenia zawodowego w pracy przy eksploatacji instalacji energetycznych, rozruchach i pracach pomiarowych 2.Zespołem doświadczonych specjalistów posiadających: a)kwalifikacje lub równoważne im grupy G-2 urządzenia wytwarzające, przetwarzające, przesyłające i zużywające ciepło b)kwalifikacje lub równoważne im grupy G-1 Sieci, urządzenia i instalacje energetyczne wytwarzające, przesyłające i zużywające energię elektryczną Specjaliści nie muszą posiadać jednocześnie kwalifikacji obu grup. Czynności wykonywane przez w/w zespół koordynowane będą przez 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osobę wymienioną w pkt 1 Ocena spełniania warunku dokonana zostanie zgodnie z formułą spełnia - nie spełnia na podstawie dokumentu określonego w części III pkt. 4.1. W przypadku składania oferty wspólnej warunek zostanie uznany przez zamawiającego za spełniony, jeżeli wykonawcy składający ofertę wspólną będą spełniać go łącznie.</w:t>
      </w:r>
    </w:p>
    <w:p w:rsidR="0025498E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6196" w:rsidRPr="00666196" w:rsidRDefault="00666196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dokonuje opisu sposobu dokonywania oceny spełniania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warunku.Ocena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spełniania warunku dokonana zostanie zgodnie z formułą spełnia - nie spełnia na podstawie oświadczenia o spełnianiu warunków zawartych w art.22 ust.1 ustawy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66196" w:rsidRPr="0025498E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III.4.3) Dokumenty podmiotów zagranicznych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66196" w:rsidRPr="0025498E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III.4.4) Dokumenty dotyczące przynależności do tej samej grupy kapitałowej</w:t>
      </w:r>
    </w:p>
    <w:p w:rsidR="00666196" w:rsidRPr="00666196" w:rsidRDefault="00666196" w:rsidP="0025498E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666196" w:rsidRPr="0025498E" w:rsidRDefault="0025498E" w:rsidP="00254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666196" w:rsidRPr="0025498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spellEnd"/>
      <w:r w:rsidR="00666196" w:rsidRPr="00254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polegać na wiedzy i doświadczeniu i osobach zdolnych do wykonania zamówienia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/oryginał zobowiązania/ do oddania mu do dyspozycji niezbędnych zasobów na potrzeby wykonania zamówienia. (art.26 ust.2b ustawy). II.</w:t>
      </w:r>
      <w:r w:rsidRPr="00254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196" w:rsidRPr="00254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który zobowiązał się do udostępnienia zasobów, </w:t>
      </w:r>
      <w:r w:rsidR="00666196" w:rsidRPr="002549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odpowiada solidarnie z wykonawcą za szkodę zamawiającego powstałą wskutek nie udostępnienia tych zasobów, chyba że za nieudostępnienie zasobów nie ponosi winy. III.</w:t>
      </w:r>
      <w:r w:rsidRPr="00254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196" w:rsidRPr="0025498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innego podmiotu powinno wyrażać w sposób wyraźny i jednoznaczny wolę udzielenia wykonawcy, ubiegającemu się o zamówienie odpowiedniego zasobu oraz winno wskazywać: 1)Zakres dostępnych wykonawcy zasobów innego podmiotu. 2)Sposób wykorzystania zasobów innego podmiotu przez wykonawcę przy wykonywaniu zamówienia. 3)Charakter stosunków łączących wykonawcę z innym podmiotem. 4)Zakres i okres udziału innego podmiotu przy wykonywaniu zamówienia.</w:t>
      </w:r>
    </w:p>
    <w:p w:rsidR="00666196" w:rsidRPr="0025498E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IV: PROCEDURA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66196" w:rsidRPr="00666196" w:rsidRDefault="00666196" w:rsidP="006661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- 99</w:t>
      </w:r>
    </w:p>
    <w:p w:rsidR="00666196" w:rsidRPr="00666196" w:rsidRDefault="00666196" w:rsidP="006661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wykonania i przedłożenia raportów - 1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666196" w:rsidRPr="00666196" w:rsidTr="0066619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6196" w:rsidRPr="00666196" w:rsidRDefault="00666196" w:rsidP="0066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666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 postanowień umowy w stosunku do treści oferty: a)w zakresie zmiany wysokości wynagrodzenia w przypadku zmiany stawki podatku od towarów i usług, o ile zmiany te będą mieć wpływ na koszty wykonania zamówienia przez Wykonawcę. b)w zakresie terminu realizacji przedmiotu umowy: w przypadku zmiany terminów zakończenia robót i przeprowadzenia prób końcowych przez wykonawcę ZTUOK na mocy zawartego z Zamawiającym Kontraktu. Zmiana terminu realizacji umowy nie powoduje zmiany wynagrodzenia. Jakiekolwiek zmiany i uzupełnienia umowy muszą być akceptowane przez obie strony w formie pisemnej.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www.mzgok.konin.pl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 ( cena 158,00) w wersji papierowej można także odebrać w siedzibie Zamawiającego - Konin ul.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Sulańska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pok. nr 13 lub za zaliczeniem pocztowym do dnia 25.09.2015r..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25.09.2015 godzina 11:00, miejsce: Siedziba Zamawiającego - Konin ul. </w:t>
      </w:r>
      <w:proofErr w:type="spellStart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Sulańska</w:t>
      </w:r>
      <w:proofErr w:type="spellEnd"/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, pok. nr 13.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66196" w:rsidRPr="00666196" w:rsidRDefault="00666196" w:rsidP="0066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6619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6196" w:rsidRPr="00666196" w:rsidRDefault="00666196" w:rsidP="0066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BE6" w:rsidRPr="00076417" w:rsidRDefault="00076417" w:rsidP="00076417">
      <w:pPr>
        <w:jc w:val="right"/>
        <w:rPr>
          <w:rFonts w:ascii="Times New Roman" w:hAnsi="Times New Roman" w:cs="Times New Roman"/>
        </w:rPr>
      </w:pPr>
      <w:r w:rsidRPr="00076417">
        <w:rPr>
          <w:rFonts w:ascii="Times New Roman" w:hAnsi="Times New Roman" w:cs="Times New Roman"/>
        </w:rPr>
        <w:t>Zatwierdził</w:t>
      </w:r>
    </w:p>
    <w:p w:rsidR="00076417" w:rsidRPr="00076417" w:rsidRDefault="00076417" w:rsidP="00076417">
      <w:pPr>
        <w:jc w:val="right"/>
        <w:rPr>
          <w:rFonts w:ascii="Times New Roman" w:hAnsi="Times New Roman" w:cs="Times New Roman"/>
        </w:rPr>
      </w:pPr>
      <w:r w:rsidRPr="00076417">
        <w:rPr>
          <w:rFonts w:ascii="Times New Roman" w:hAnsi="Times New Roman" w:cs="Times New Roman"/>
        </w:rPr>
        <w:t>Prezes Zarządu</w:t>
      </w:r>
    </w:p>
    <w:p w:rsidR="00076417" w:rsidRDefault="00076417" w:rsidP="000764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76417">
        <w:rPr>
          <w:rFonts w:ascii="Times New Roman" w:hAnsi="Times New Roman" w:cs="Times New Roman"/>
        </w:rPr>
        <w:t xml:space="preserve">gr inż. Jan Skalski </w:t>
      </w:r>
    </w:p>
    <w:p w:rsidR="00076417" w:rsidRDefault="00076417" w:rsidP="00076417">
      <w:pPr>
        <w:jc w:val="right"/>
        <w:rPr>
          <w:rFonts w:ascii="Times New Roman" w:hAnsi="Times New Roman" w:cs="Times New Roman"/>
        </w:rPr>
      </w:pPr>
    </w:p>
    <w:p w:rsidR="00076417" w:rsidRDefault="00076417" w:rsidP="00076417">
      <w:pPr>
        <w:jc w:val="right"/>
        <w:rPr>
          <w:rFonts w:ascii="Times New Roman" w:hAnsi="Times New Roman" w:cs="Times New Roman"/>
        </w:rPr>
      </w:pPr>
    </w:p>
    <w:p w:rsidR="00076417" w:rsidRDefault="00076417" w:rsidP="00076417">
      <w:pPr>
        <w:jc w:val="right"/>
        <w:rPr>
          <w:rFonts w:ascii="Times New Roman" w:hAnsi="Times New Roman" w:cs="Times New Roman"/>
        </w:rPr>
      </w:pPr>
    </w:p>
    <w:p w:rsidR="00076417" w:rsidRDefault="00076417" w:rsidP="00076417">
      <w:pPr>
        <w:jc w:val="right"/>
        <w:rPr>
          <w:rFonts w:ascii="Times New Roman" w:hAnsi="Times New Roman" w:cs="Times New Roman"/>
        </w:rPr>
      </w:pPr>
    </w:p>
    <w:p w:rsidR="00076417" w:rsidRPr="00076417" w:rsidRDefault="00076417" w:rsidP="0007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tablicę ogłoszeń  od 14.09.2015r. do 25.09.2015r.</w:t>
      </w:r>
      <w:bookmarkStart w:id="0" w:name="_GoBack"/>
      <w:bookmarkEnd w:id="0"/>
    </w:p>
    <w:sectPr w:rsidR="00076417" w:rsidRPr="000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FFA"/>
    <w:multiLevelType w:val="multilevel"/>
    <w:tmpl w:val="3866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C0714"/>
    <w:multiLevelType w:val="multilevel"/>
    <w:tmpl w:val="809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D3BB1"/>
    <w:multiLevelType w:val="multilevel"/>
    <w:tmpl w:val="67A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D7C68"/>
    <w:multiLevelType w:val="multilevel"/>
    <w:tmpl w:val="0804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977CB"/>
    <w:multiLevelType w:val="multilevel"/>
    <w:tmpl w:val="D218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41EDA"/>
    <w:multiLevelType w:val="multilevel"/>
    <w:tmpl w:val="8560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C32D11"/>
    <w:multiLevelType w:val="multilevel"/>
    <w:tmpl w:val="541A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4E56D2"/>
    <w:multiLevelType w:val="hybridMultilevel"/>
    <w:tmpl w:val="82849CA2"/>
    <w:lvl w:ilvl="0" w:tplc="E0D2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21C8B"/>
    <w:multiLevelType w:val="multilevel"/>
    <w:tmpl w:val="5A7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96"/>
    <w:rsid w:val="00076417"/>
    <w:rsid w:val="0025498E"/>
    <w:rsid w:val="00666196"/>
    <w:rsid w:val="00A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2015-09-14T10:36:00Z</dcterms:created>
  <dcterms:modified xsi:type="dcterms:W3CDTF">2015-09-14T11:30:00Z</dcterms:modified>
</cp:coreProperties>
</file>