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B3" w:rsidRDefault="00E70EB3" w:rsidP="00F20867">
      <w:pPr>
        <w:widowControl w:val="0"/>
        <w:tabs>
          <w:tab w:val="center" w:pos="4512"/>
        </w:tabs>
        <w:rPr>
          <w:rFonts w:ascii="Tahoma" w:hAnsi="Tahoma" w:cs="Tahoma"/>
          <w:b/>
          <w:bCs/>
          <w:sz w:val="22"/>
        </w:rPr>
      </w:pPr>
    </w:p>
    <w:p w:rsidR="00885D17" w:rsidRDefault="00885D17" w:rsidP="00885D17">
      <w:pPr>
        <w:widowControl w:val="0"/>
        <w:suppressAutoHyphens w:val="0"/>
        <w:jc w:val="center"/>
        <w:rPr>
          <w:rFonts w:ascii="Tahoma" w:hAnsi="Tahoma" w:cs="Tahoma"/>
          <w:noProof/>
        </w:rPr>
      </w:pPr>
      <w:r w:rsidRPr="00974BDD">
        <w:rPr>
          <w:rFonts w:ascii="Tahoma" w:hAnsi="Tahoma" w:cs="Tahoma"/>
          <w:noProof/>
        </w:rPr>
        <w:t>Istotne dla stron postanowienia</w:t>
      </w:r>
      <w:r>
        <w:rPr>
          <w:rFonts w:ascii="Tahoma" w:hAnsi="Tahoma" w:cs="Tahoma"/>
          <w:noProof/>
        </w:rPr>
        <w:t>,</w:t>
      </w:r>
    </w:p>
    <w:p w:rsidR="00885D17" w:rsidRDefault="00885D17" w:rsidP="00885D17">
      <w:pPr>
        <w:widowControl w:val="0"/>
        <w:suppressAutoHyphens w:val="0"/>
        <w:jc w:val="center"/>
        <w:rPr>
          <w:rFonts w:ascii="Tahoma" w:hAnsi="Tahoma" w:cs="Tahoma"/>
          <w:b/>
          <w:noProof/>
        </w:rPr>
      </w:pPr>
      <w:r w:rsidRPr="00974BDD">
        <w:rPr>
          <w:rFonts w:ascii="Tahoma" w:hAnsi="Tahoma" w:cs="Tahoma"/>
          <w:noProof/>
        </w:rPr>
        <w:t xml:space="preserve">które zostaną wprowadzone do treści zawieranej umowy w sprawie przedmiotowego zamówienia </w:t>
      </w:r>
      <w:r>
        <w:rPr>
          <w:rFonts w:ascii="Tahoma" w:hAnsi="Tahoma" w:cs="Tahoma"/>
          <w:noProof/>
        </w:rPr>
        <w:t xml:space="preserve">– </w:t>
      </w:r>
      <w:r>
        <w:rPr>
          <w:rFonts w:ascii="Tahoma" w:hAnsi="Tahoma" w:cs="Tahoma"/>
          <w:b/>
          <w:noProof/>
        </w:rPr>
        <w:t>załącznik nr 7</w:t>
      </w:r>
    </w:p>
    <w:p w:rsidR="00630307" w:rsidRDefault="00630307">
      <w:pPr>
        <w:widowControl w:val="0"/>
        <w:tabs>
          <w:tab w:val="center" w:pos="4512"/>
        </w:tabs>
        <w:jc w:val="center"/>
        <w:rPr>
          <w:rFonts w:ascii="Tahoma" w:hAnsi="Tahoma" w:cs="Tahoma"/>
          <w:b/>
          <w:bCs/>
          <w:sz w:val="22"/>
        </w:rPr>
      </w:pPr>
    </w:p>
    <w:p w:rsidR="00E40863" w:rsidRDefault="00E40863" w:rsidP="00E40863">
      <w:pPr>
        <w:widowControl w:val="0"/>
        <w:tabs>
          <w:tab w:val="right" w:pos="3837"/>
          <w:tab w:val="left" w:pos="5054"/>
        </w:tabs>
        <w:rPr>
          <w:rFonts w:ascii="Tahoma" w:hAnsi="Tahoma" w:cs="Tahoma"/>
          <w:b/>
          <w:bCs/>
          <w:sz w:val="22"/>
        </w:rPr>
      </w:pPr>
    </w:p>
    <w:p w:rsidR="00301799" w:rsidRDefault="00E60D55" w:rsidP="00E40863">
      <w:pPr>
        <w:widowControl w:val="0"/>
        <w:tabs>
          <w:tab w:val="right" w:pos="3837"/>
          <w:tab w:val="left" w:pos="5054"/>
        </w:tabs>
        <w:jc w:val="center"/>
        <w:rPr>
          <w:rFonts w:ascii="Tahoma" w:hAnsi="Tahoma" w:cs="Tahoma"/>
          <w:b/>
          <w:bCs/>
          <w:sz w:val="22"/>
        </w:rPr>
      </w:pPr>
      <w:r>
        <w:rPr>
          <w:rFonts w:ascii="Tahoma" w:hAnsi="Tahoma" w:cs="Tahoma"/>
          <w:b/>
          <w:bCs/>
          <w:sz w:val="22"/>
        </w:rPr>
        <w:t>I</w:t>
      </w:r>
      <w:r w:rsidR="00301799">
        <w:rPr>
          <w:rFonts w:ascii="Tahoma" w:hAnsi="Tahoma" w:cs="Tahoma"/>
          <w:b/>
          <w:bCs/>
          <w:sz w:val="22"/>
        </w:rPr>
        <w:t>.</w:t>
      </w:r>
    </w:p>
    <w:p w:rsidR="00301799" w:rsidRDefault="00301799">
      <w:pPr>
        <w:widowControl w:val="0"/>
        <w:tabs>
          <w:tab w:val="right" w:pos="3837"/>
          <w:tab w:val="left" w:pos="5054"/>
        </w:tabs>
        <w:jc w:val="both"/>
        <w:rPr>
          <w:rFonts w:ascii="Tahoma" w:hAnsi="Tahoma" w:cs="Tahoma"/>
          <w:b/>
          <w:bCs/>
          <w:sz w:val="22"/>
        </w:rPr>
      </w:pPr>
    </w:p>
    <w:p w:rsidR="002C5F89" w:rsidRPr="00755202" w:rsidRDefault="002C5F89" w:rsidP="004E5527">
      <w:pPr>
        <w:numPr>
          <w:ilvl w:val="0"/>
          <w:numId w:val="35"/>
        </w:numPr>
        <w:spacing w:line="360" w:lineRule="auto"/>
        <w:contextualSpacing/>
        <w:jc w:val="both"/>
        <w:rPr>
          <w:rFonts w:ascii="Tahoma" w:hAnsi="Tahoma" w:cs="Tahoma"/>
          <w:sz w:val="22"/>
          <w:szCs w:val="22"/>
        </w:rPr>
      </w:pPr>
      <w:r w:rsidRPr="00755202">
        <w:rPr>
          <w:rFonts w:ascii="Tahoma" w:hAnsi="Tahoma" w:cs="Tahoma"/>
          <w:sz w:val="22"/>
          <w:szCs w:val="22"/>
        </w:rPr>
        <w:t xml:space="preserve">Przedmiotem </w:t>
      </w:r>
      <w:r w:rsidR="00483A95" w:rsidRPr="00755202">
        <w:rPr>
          <w:rFonts w:ascii="Tahoma" w:hAnsi="Tahoma" w:cs="Tahoma"/>
          <w:sz w:val="22"/>
          <w:szCs w:val="22"/>
        </w:rPr>
        <w:t>umowy</w:t>
      </w:r>
      <w:r w:rsidRPr="00755202">
        <w:rPr>
          <w:rFonts w:ascii="Tahoma" w:hAnsi="Tahoma" w:cs="Tahoma"/>
          <w:sz w:val="22"/>
          <w:szCs w:val="22"/>
        </w:rPr>
        <w:t xml:space="preserve"> jest kompleksowa dostawa energii elektrycznej obejmująca </w:t>
      </w:r>
      <w:r w:rsidR="00CB1217">
        <w:rPr>
          <w:rFonts w:ascii="Tahoma" w:hAnsi="Tahoma" w:cs="Tahoma"/>
          <w:sz w:val="22"/>
          <w:szCs w:val="22"/>
        </w:rPr>
        <w:t>sprzedaż</w:t>
      </w:r>
      <w:r w:rsidRPr="00755202">
        <w:rPr>
          <w:rFonts w:ascii="Tahoma" w:hAnsi="Tahoma" w:cs="Tahoma"/>
          <w:sz w:val="22"/>
          <w:szCs w:val="22"/>
        </w:rPr>
        <w:t xml:space="preserve">  energii elektrycznej i świadczenie usługi dystrybucji energii elektrycznej na potrzeby Miejskiego Zakładu G</w:t>
      </w:r>
      <w:r w:rsidR="00A1114C" w:rsidRPr="00755202">
        <w:rPr>
          <w:rFonts w:ascii="Tahoma" w:hAnsi="Tahoma" w:cs="Tahoma"/>
          <w:sz w:val="22"/>
          <w:szCs w:val="22"/>
        </w:rPr>
        <w:t>ospodarki Odpadami Komunalnymi Sp. z</w:t>
      </w:r>
      <w:r w:rsidR="00483A95" w:rsidRPr="00755202">
        <w:rPr>
          <w:rFonts w:ascii="Tahoma" w:hAnsi="Tahoma" w:cs="Tahoma"/>
          <w:sz w:val="22"/>
          <w:szCs w:val="22"/>
        </w:rPr>
        <w:t xml:space="preserve"> </w:t>
      </w:r>
      <w:r w:rsidRPr="00755202">
        <w:rPr>
          <w:rFonts w:ascii="Tahoma" w:hAnsi="Tahoma" w:cs="Tahoma"/>
          <w:sz w:val="22"/>
          <w:szCs w:val="22"/>
        </w:rPr>
        <w:t>o</w:t>
      </w:r>
      <w:r w:rsidR="00483A95" w:rsidRPr="00755202">
        <w:rPr>
          <w:rFonts w:ascii="Tahoma" w:hAnsi="Tahoma" w:cs="Tahoma"/>
          <w:sz w:val="22"/>
          <w:szCs w:val="22"/>
        </w:rPr>
        <w:t>.</w:t>
      </w:r>
      <w:r w:rsidR="00A1114C" w:rsidRPr="00755202">
        <w:rPr>
          <w:rFonts w:ascii="Tahoma" w:hAnsi="Tahoma" w:cs="Tahoma"/>
          <w:sz w:val="22"/>
          <w:szCs w:val="22"/>
        </w:rPr>
        <w:t>o</w:t>
      </w:r>
      <w:r w:rsidR="00483A95" w:rsidRPr="00755202">
        <w:rPr>
          <w:rFonts w:ascii="Tahoma" w:hAnsi="Tahoma" w:cs="Tahoma"/>
          <w:sz w:val="22"/>
          <w:szCs w:val="22"/>
        </w:rPr>
        <w:t>.</w:t>
      </w:r>
      <w:r w:rsidRPr="00755202">
        <w:rPr>
          <w:rFonts w:ascii="Tahoma" w:hAnsi="Tahoma" w:cs="Tahoma"/>
          <w:sz w:val="22"/>
          <w:szCs w:val="22"/>
        </w:rPr>
        <w:t xml:space="preserve"> w Koninie.</w:t>
      </w:r>
    </w:p>
    <w:p w:rsidR="002C5F89" w:rsidRPr="002C5F89" w:rsidRDefault="002C5F89" w:rsidP="004E5527">
      <w:pPr>
        <w:numPr>
          <w:ilvl w:val="0"/>
          <w:numId w:val="35"/>
        </w:numPr>
        <w:tabs>
          <w:tab w:val="left" w:pos="-1418"/>
          <w:tab w:val="left" w:pos="-1134"/>
        </w:tabs>
        <w:spacing w:line="360" w:lineRule="auto"/>
        <w:contextualSpacing/>
        <w:jc w:val="both"/>
        <w:rPr>
          <w:rFonts w:ascii="Tahoma" w:hAnsi="Tahoma" w:cs="Tahoma"/>
          <w:sz w:val="22"/>
          <w:szCs w:val="22"/>
        </w:rPr>
      </w:pPr>
      <w:r w:rsidRPr="002C5F89">
        <w:rPr>
          <w:rFonts w:ascii="Tahoma" w:hAnsi="Tahoma" w:cs="Tahoma"/>
          <w:sz w:val="22"/>
          <w:szCs w:val="22"/>
        </w:rPr>
        <w:t xml:space="preserve">Szacunkowe przewidywane  zużycie  energii elektrycznej  - </w:t>
      </w:r>
      <w:r w:rsidR="0045678D">
        <w:rPr>
          <w:rFonts w:ascii="Tahoma" w:eastAsia="Calibri" w:hAnsi="Tahoma" w:cs="Tahoma"/>
          <w:sz w:val="22"/>
          <w:szCs w:val="22"/>
          <w:lang w:eastAsia="en-US"/>
        </w:rPr>
        <w:t>38</w:t>
      </w:r>
      <w:r w:rsidR="00CB1217" w:rsidRPr="00006520">
        <w:rPr>
          <w:rFonts w:ascii="Tahoma" w:eastAsia="Calibri" w:hAnsi="Tahoma" w:cs="Tahoma"/>
          <w:sz w:val="22"/>
          <w:szCs w:val="22"/>
          <w:lang w:eastAsia="en-US"/>
        </w:rPr>
        <w:t>0 000 kWh</w:t>
      </w:r>
    </w:p>
    <w:p w:rsidR="002C5F89" w:rsidRPr="002C5F89" w:rsidRDefault="002C5F89" w:rsidP="004E5527">
      <w:pPr>
        <w:numPr>
          <w:ilvl w:val="0"/>
          <w:numId w:val="35"/>
        </w:numPr>
        <w:tabs>
          <w:tab w:val="left" w:pos="-1418"/>
          <w:tab w:val="left" w:pos="-1134"/>
        </w:tabs>
        <w:spacing w:line="360" w:lineRule="auto"/>
        <w:contextualSpacing/>
        <w:jc w:val="both"/>
        <w:rPr>
          <w:rFonts w:ascii="Tahoma" w:hAnsi="Tahoma" w:cs="Tahoma"/>
          <w:sz w:val="22"/>
          <w:szCs w:val="22"/>
        </w:rPr>
      </w:pPr>
      <w:r w:rsidRPr="002C5F89">
        <w:rPr>
          <w:rFonts w:ascii="Tahoma" w:hAnsi="Tahoma" w:cs="Tahoma"/>
          <w:sz w:val="22"/>
          <w:szCs w:val="22"/>
        </w:rPr>
        <w:t>Dane dotyczące parametrów technicznych</w:t>
      </w:r>
      <w:r w:rsidR="00483A95">
        <w:rPr>
          <w:rFonts w:ascii="Tahoma" w:hAnsi="Tahoma" w:cs="Tahoma"/>
          <w:sz w:val="22"/>
          <w:szCs w:val="22"/>
        </w:rPr>
        <w:t>:</w:t>
      </w:r>
      <w:r w:rsidRPr="002C5F89">
        <w:rPr>
          <w:rFonts w:ascii="Tahoma" w:hAnsi="Tahoma" w:cs="Tahoma"/>
          <w:sz w:val="22"/>
          <w:szCs w:val="22"/>
        </w:rPr>
        <w:t xml:space="preserve"> </w:t>
      </w:r>
    </w:p>
    <w:p w:rsidR="00524DDE" w:rsidRDefault="00524DDE" w:rsidP="00524DDE">
      <w:pPr>
        <w:pStyle w:val="Akapitzlist"/>
        <w:numPr>
          <w:ilvl w:val="0"/>
          <w:numId w:val="43"/>
        </w:numPr>
        <w:tabs>
          <w:tab w:val="left" w:pos="-1418"/>
          <w:tab w:val="left" w:pos="-1134"/>
        </w:tabs>
        <w:suppressAutoHyphens w:val="0"/>
        <w:spacing w:line="360" w:lineRule="auto"/>
        <w:contextualSpacing/>
        <w:jc w:val="both"/>
        <w:rPr>
          <w:rFonts w:ascii="Tahoma" w:hAnsi="Tahoma" w:cs="Tahoma"/>
          <w:snapToGrid w:val="0"/>
          <w:lang w:val="cs-CZ"/>
        </w:rPr>
      </w:pPr>
      <w:r>
        <w:rPr>
          <w:rFonts w:ascii="Tahoma" w:hAnsi="Tahoma" w:cs="Tahoma"/>
          <w:snapToGrid w:val="0"/>
          <w:lang w:val="cs-CZ"/>
        </w:rPr>
        <w:t>moc umowna</w:t>
      </w:r>
      <w:r>
        <w:rPr>
          <w:rFonts w:ascii="Tahoma" w:hAnsi="Tahoma" w:cs="Tahoma"/>
          <w:snapToGrid w:val="0"/>
          <w:lang w:val="cs-CZ"/>
        </w:rPr>
        <w:tab/>
      </w:r>
      <w:r>
        <w:rPr>
          <w:rFonts w:ascii="Tahoma" w:hAnsi="Tahoma" w:cs="Tahoma"/>
          <w:snapToGrid w:val="0"/>
          <w:lang w:val="cs-CZ"/>
        </w:rPr>
        <w:tab/>
      </w:r>
      <w:r>
        <w:rPr>
          <w:rFonts w:ascii="Tahoma" w:hAnsi="Tahoma" w:cs="Tahoma"/>
          <w:snapToGrid w:val="0"/>
          <w:lang w:val="cs-CZ"/>
        </w:rPr>
        <w:tab/>
      </w:r>
      <w:r>
        <w:rPr>
          <w:rFonts w:ascii="Tahoma" w:hAnsi="Tahoma" w:cs="Tahoma"/>
          <w:snapToGrid w:val="0"/>
          <w:lang w:val="cs-CZ"/>
        </w:rPr>
        <w:tab/>
        <w:t>- 200 kW</w:t>
      </w:r>
    </w:p>
    <w:p w:rsidR="00524DDE" w:rsidRPr="00524DDE" w:rsidRDefault="00524DDE" w:rsidP="00524DDE">
      <w:pPr>
        <w:pStyle w:val="Akapitzlist"/>
        <w:numPr>
          <w:ilvl w:val="0"/>
          <w:numId w:val="43"/>
        </w:numPr>
        <w:tabs>
          <w:tab w:val="left" w:pos="-1418"/>
          <w:tab w:val="left" w:pos="-1134"/>
        </w:tabs>
        <w:suppressAutoHyphens w:val="0"/>
        <w:spacing w:line="360" w:lineRule="auto"/>
        <w:contextualSpacing/>
        <w:jc w:val="both"/>
        <w:rPr>
          <w:rFonts w:ascii="Tahoma" w:hAnsi="Tahoma" w:cs="Tahoma"/>
          <w:snapToGrid w:val="0"/>
          <w:lang w:val="cs-CZ"/>
        </w:rPr>
      </w:pPr>
      <w:r w:rsidRPr="00524DDE">
        <w:rPr>
          <w:rFonts w:ascii="Tahoma" w:hAnsi="Tahoma" w:cs="Tahoma"/>
        </w:rPr>
        <w:t>średniomiesięczna energia  czynna</w:t>
      </w:r>
      <w:r w:rsidRPr="00524DDE">
        <w:rPr>
          <w:rFonts w:ascii="Tahoma" w:hAnsi="Tahoma" w:cs="Tahoma"/>
        </w:rPr>
        <w:tab/>
        <w:t xml:space="preserve">- </w:t>
      </w:r>
      <w:r w:rsidR="0045678D">
        <w:rPr>
          <w:rFonts w:ascii="Tahoma" w:hAnsi="Tahoma" w:cs="Tahoma"/>
        </w:rPr>
        <w:t>31</w:t>
      </w:r>
      <w:r w:rsidRPr="00524DDE">
        <w:rPr>
          <w:rFonts w:ascii="Tahoma" w:hAnsi="Tahoma" w:cs="Tahoma"/>
        </w:rPr>
        <w:t xml:space="preserve"> 000 kWh</w:t>
      </w:r>
    </w:p>
    <w:p w:rsidR="004E5527" w:rsidRPr="009333AD" w:rsidRDefault="00E60D55" w:rsidP="004E5527">
      <w:pPr>
        <w:widowControl w:val="0"/>
        <w:jc w:val="center"/>
        <w:rPr>
          <w:rFonts w:ascii="Tahoma" w:hAnsi="Tahoma" w:cs="Tahoma"/>
          <w:b/>
          <w:sz w:val="22"/>
        </w:rPr>
      </w:pPr>
      <w:r>
        <w:rPr>
          <w:rFonts w:ascii="Tahoma" w:hAnsi="Tahoma" w:cs="Tahoma"/>
          <w:b/>
          <w:sz w:val="22"/>
        </w:rPr>
        <w:t>II</w:t>
      </w:r>
      <w:r w:rsidR="004E5527">
        <w:rPr>
          <w:rFonts w:ascii="Tahoma" w:hAnsi="Tahoma" w:cs="Tahoma"/>
          <w:b/>
          <w:bCs/>
          <w:sz w:val="22"/>
        </w:rPr>
        <w:t>.</w:t>
      </w:r>
      <w:r w:rsidR="004E5527" w:rsidRPr="009333AD">
        <w:rPr>
          <w:rFonts w:ascii="Tahoma" w:hAnsi="Tahoma" w:cs="Tahoma"/>
          <w:b/>
          <w:sz w:val="22"/>
        </w:rPr>
        <w:t xml:space="preserve"> </w:t>
      </w:r>
    </w:p>
    <w:p w:rsidR="004E5527" w:rsidRDefault="004E5527" w:rsidP="004E5527">
      <w:pPr>
        <w:spacing w:line="276" w:lineRule="auto"/>
        <w:jc w:val="both"/>
        <w:rPr>
          <w:rFonts w:ascii="Tahoma" w:hAnsi="Tahoma" w:cs="Tahoma"/>
          <w:sz w:val="22"/>
          <w:szCs w:val="22"/>
        </w:rPr>
      </w:pPr>
    </w:p>
    <w:p w:rsidR="00483A95" w:rsidRDefault="004E5527" w:rsidP="00483A95">
      <w:pPr>
        <w:numPr>
          <w:ilvl w:val="0"/>
          <w:numId w:val="38"/>
        </w:numPr>
        <w:spacing w:line="360" w:lineRule="auto"/>
        <w:jc w:val="both"/>
        <w:rPr>
          <w:rFonts w:ascii="Tahoma" w:hAnsi="Tahoma" w:cs="Tahoma"/>
          <w:sz w:val="22"/>
          <w:szCs w:val="22"/>
        </w:rPr>
      </w:pPr>
      <w:r>
        <w:rPr>
          <w:rFonts w:ascii="Tahoma" w:hAnsi="Tahoma" w:cs="Tahoma"/>
          <w:sz w:val="22"/>
          <w:szCs w:val="22"/>
        </w:rPr>
        <w:t>Do</w:t>
      </w:r>
      <w:r w:rsidR="002C5F89" w:rsidRPr="002C5F89">
        <w:rPr>
          <w:rFonts w:ascii="Tahoma" w:hAnsi="Tahoma" w:cs="Tahoma"/>
          <w:sz w:val="22"/>
          <w:szCs w:val="22"/>
        </w:rPr>
        <w:t xml:space="preserve">stawa energii elektrycznej i świadczenie usługi dystrybucji odbywać się będzie na warunkach określonych w ustawie z dn. 10.04.1997 r. </w:t>
      </w:r>
      <w:r w:rsidR="002C5F89" w:rsidRPr="002C5F89">
        <w:rPr>
          <w:rFonts w:ascii="Tahoma" w:hAnsi="Tahoma" w:cs="Tahoma"/>
          <w:color w:val="000000"/>
          <w:sz w:val="22"/>
          <w:szCs w:val="22"/>
        </w:rPr>
        <w:t xml:space="preserve">Prawo energetyczne (tekst jednolity Dz. U. z 2012r., poz. 1059 ze zm.) oraz przepisach wykonawczych do tej ustawy, </w:t>
      </w:r>
      <w:r w:rsidR="002C5F89" w:rsidRPr="002C5F89">
        <w:rPr>
          <w:rFonts w:ascii="Tahoma" w:hAnsi="Tahoma" w:cs="Tahoma"/>
          <w:sz w:val="22"/>
          <w:szCs w:val="22"/>
        </w:rPr>
        <w:t>a w szczególności w Rozporządzeniu Ministra Gospodarki z dnia 04.05.2007 r. w sprawie szczególnych warunków funkcjonowania</w:t>
      </w:r>
      <w:r w:rsidR="00CB1217">
        <w:rPr>
          <w:rFonts w:ascii="Tahoma" w:hAnsi="Tahoma" w:cs="Tahoma"/>
          <w:sz w:val="22"/>
          <w:szCs w:val="22"/>
        </w:rPr>
        <w:t xml:space="preserve"> systemu elektroenergetycznego (</w:t>
      </w:r>
      <w:r w:rsidR="002C5F89" w:rsidRPr="002C5F89">
        <w:rPr>
          <w:rFonts w:ascii="Tahoma" w:hAnsi="Tahoma" w:cs="Tahoma"/>
          <w:sz w:val="22"/>
          <w:szCs w:val="22"/>
        </w:rPr>
        <w:t>Dz. U. z 2007 r., nr 93</w:t>
      </w:r>
      <w:r w:rsidR="00CB1217">
        <w:rPr>
          <w:rFonts w:ascii="Tahoma" w:hAnsi="Tahoma" w:cs="Tahoma"/>
          <w:sz w:val="22"/>
          <w:szCs w:val="22"/>
        </w:rPr>
        <w:t>,</w:t>
      </w:r>
      <w:r w:rsidR="002C5F89" w:rsidRPr="002C5F89">
        <w:rPr>
          <w:rFonts w:ascii="Tahoma" w:hAnsi="Tahoma" w:cs="Tahoma"/>
          <w:sz w:val="22"/>
          <w:szCs w:val="22"/>
        </w:rPr>
        <w:t xml:space="preserve"> poz.623</w:t>
      </w:r>
      <w:r w:rsidR="00CB1217">
        <w:rPr>
          <w:rFonts w:ascii="Tahoma" w:hAnsi="Tahoma" w:cs="Tahoma"/>
          <w:sz w:val="22"/>
          <w:szCs w:val="22"/>
        </w:rPr>
        <w:t>)</w:t>
      </w:r>
      <w:r w:rsidR="002C5F89" w:rsidRPr="002C5F89">
        <w:rPr>
          <w:rFonts w:ascii="Tahoma" w:hAnsi="Tahoma" w:cs="Tahoma"/>
          <w:sz w:val="22"/>
          <w:szCs w:val="22"/>
        </w:rPr>
        <w:t>, w taryfie dla energii elektrycznej sprzedawcy, w taryfie dla usług dystrybucji energii elektrycznej właściwego Operatora Systemu Dystrybucyjnego /Taryfie OSD/ oraz ogólnie obow</w:t>
      </w:r>
      <w:r w:rsidR="00483A95">
        <w:rPr>
          <w:rFonts w:ascii="Tahoma" w:hAnsi="Tahoma" w:cs="Tahoma"/>
          <w:sz w:val="22"/>
          <w:szCs w:val="22"/>
        </w:rPr>
        <w:t>iązujących przepisach prawnych.</w:t>
      </w:r>
    </w:p>
    <w:p w:rsidR="00483A95" w:rsidRPr="00483A95" w:rsidRDefault="00301799" w:rsidP="00483A95">
      <w:pPr>
        <w:numPr>
          <w:ilvl w:val="0"/>
          <w:numId w:val="38"/>
        </w:numPr>
        <w:spacing w:line="360" w:lineRule="auto"/>
        <w:jc w:val="both"/>
        <w:rPr>
          <w:rFonts w:ascii="Tahoma" w:hAnsi="Tahoma" w:cs="Tahoma"/>
          <w:sz w:val="22"/>
          <w:szCs w:val="22"/>
        </w:rPr>
      </w:pPr>
      <w:r w:rsidRPr="00483A95">
        <w:rPr>
          <w:rFonts w:ascii="Tahoma" w:hAnsi="Tahoma" w:cs="Tahoma"/>
          <w:sz w:val="22"/>
        </w:rPr>
        <w:t>Sprzedaż odbywa się za pośrednictwem sieci dystrybucji należącej do Operatora Systemu Dystrybucyjnego (OSD) tj</w:t>
      </w:r>
      <w:r w:rsidR="00154F13" w:rsidRPr="00483A95">
        <w:rPr>
          <w:rFonts w:ascii="Tahoma" w:hAnsi="Tahoma" w:cs="Tahoma"/>
          <w:sz w:val="22"/>
        </w:rPr>
        <w:t xml:space="preserve">. </w:t>
      </w:r>
      <w:r w:rsidR="00CB1217">
        <w:rPr>
          <w:rFonts w:ascii="Tahoma" w:hAnsi="Tahoma" w:cs="Tahoma"/>
          <w:sz w:val="22"/>
        </w:rPr>
        <w:t>……………………………….</w:t>
      </w:r>
      <w:r w:rsidR="00D06411" w:rsidRPr="00483A95">
        <w:rPr>
          <w:rFonts w:ascii="Tahoma" w:hAnsi="Tahoma" w:cs="Tahoma"/>
          <w:sz w:val="22"/>
        </w:rPr>
        <w:t>, na obszarze</w:t>
      </w:r>
      <w:r w:rsidRPr="00483A95">
        <w:rPr>
          <w:rFonts w:ascii="Tahoma" w:hAnsi="Tahoma" w:cs="Tahoma"/>
          <w:sz w:val="22"/>
        </w:rPr>
        <w:t xml:space="preserve"> którego znajdują się miejsca dostarczania energii elektrycznej.</w:t>
      </w:r>
    </w:p>
    <w:p w:rsidR="00483A95" w:rsidRPr="00483A95" w:rsidRDefault="00301799" w:rsidP="00483A95">
      <w:pPr>
        <w:numPr>
          <w:ilvl w:val="0"/>
          <w:numId w:val="38"/>
        </w:numPr>
        <w:spacing w:line="360" w:lineRule="auto"/>
        <w:jc w:val="both"/>
        <w:rPr>
          <w:rFonts w:ascii="Tahoma" w:hAnsi="Tahoma" w:cs="Tahoma"/>
          <w:sz w:val="22"/>
          <w:szCs w:val="22"/>
        </w:rPr>
      </w:pPr>
      <w:r w:rsidRPr="00483A95">
        <w:rPr>
          <w:rFonts w:ascii="Tahoma" w:hAnsi="Tahoma" w:cs="Tahoma"/>
          <w:sz w:val="22"/>
        </w:rPr>
        <w:t xml:space="preserve">Wykonawca oświadcza, że posiada aktualną koncesję na obrót energią elektryczną nr </w:t>
      </w:r>
      <w:r w:rsidR="00CB1217">
        <w:rPr>
          <w:rFonts w:ascii="Tahoma" w:hAnsi="Tahoma" w:cs="Tahoma"/>
          <w:sz w:val="22"/>
        </w:rPr>
        <w:t>………………………………….</w:t>
      </w:r>
      <w:r w:rsidR="006A260E" w:rsidRPr="006A260E">
        <w:rPr>
          <w:rFonts w:ascii="Tahoma" w:hAnsi="Tahoma" w:cs="Tahoma"/>
          <w:sz w:val="22"/>
        </w:rPr>
        <w:t xml:space="preserve"> z dnia</w:t>
      </w:r>
      <w:r w:rsidR="008D3174" w:rsidRPr="006A260E">
        <w:rPr>
          <w:rFonts w:ascii="Tahoma" w:hAnsi="Tahoma" w:cs="Tahoma"/>
          <w:sz w:val="22"/>
        </w:rPr>
        <w:t xml:space="preserve">, </w:t>
      </w:r>
      <w:r w:rsidR="007505AF" w:rsidRPr="006A260E">
        <w:rPr>
          <w:rFonts w:ascii="Tahoma" w:hAnsi="Tahoma" w:cs="Tahoma"/>
          <w:sz w:val="22"/>
        </w:rPr>
        <w:t>wydaną przez Prezesa</w:t>
      </w:r>
      <w:r w:rsidR="007505AF" w:rsidRPr="00483A95">
        <w:rPr>
          <w:rFonts w:ascii="Tahoma" w:hAnsi="Tahoma" w:cs="Tahoma"/>
          <w:sz w:val="22"/>
        </w:rPr>
        <w:t xml:space="preserve"> Urzędu Regulacji Energetyki.</w:t>
      </w:r>
    </w:p>
    <w:p w:rsidR="0045678D" w:rsidRPr="0045678D" w:rsidRDefault="00301799" w:rsidP="0045678D">
      <w:pPr>
        <w:numPr>
          <w:ilvl w:val="0"/>
          <w:numId w:val="38"/>
        </w:numPr>
        <w:spacing w:line="360" w:lineRule="auto"/>
        <w:jc w:val="both"/>
        <w:rPr>
          <w:rFonts w:ascii="Tahoma" w:hAnsi="Tahoma" w:cs="Tahoma"/>
          <w:sz w:val="22"/>
          <w:szCs w:val="22"/>
        </w:rPr>
      </w:pPr>
      <w:r w:rsidRPr="00483A95">
        <w:rPr>
          <w:rFonts w:ascii="Tahoma" w:hAnsi="Tahoma" w:cs="Tahoma"/>
          <w:sz w:val="22"/>
        </w:rPr>
        <w:t xml:space="preserve">Wykonawca oświadcza, </w:t>
      </w:r>
      <w:r w:rsidR="006A260E">
        <w:rPr>
          <w:rFonts w:ascii="Tahoma" w:hAnsi="Tahoma" w:cs="Tahoma"/>
          <w:sz w:val="22"/>
        </w:rPr>
        <w:t>że</w:t>
      </w:r>
      <w:r w:rsidR="00A1114C" w:rsidRPr="00483A95">
        <w:rPr>
          <w:rFonts w:ascii="Tahoma" w:hAnsi="Tahoma" w:cs="Tahoma"/>
          <w:sz w:val="22"/>
        </w:rPr>
        <w:t xml:space="preserve"> </w:t>
      </w:r>
      <w:r w:rsidRPr="00483A95">
        <w:rPr>
          <w:rFonts w:ascii="Tahoma" w:hAnsi="Tahoma" w:cs="Tahoma"/>
          <w:sz w:val="22"/>
        </w:rPr>
        <w:t>ma zawartą umowę z OSD w ramach, której OSD zapewnia</w:t>
      </w:r>
      <w:r w:rsidR="00A1114C" w:rsidRPr="00483A95">
        <w:rPr>
          <w:rFonts w:ascii="Tahoma" w:hAnsi="Tahoma" w:cs="Tahoma"/>
          <w:sz w:val="22"/>
        </w:rPr>
        <w:t xml:space="preserve"> </w:t>
      </w:r>
      <w:r w:rsidRPr="00483A95">
        <w:rPr>
          <w:rFonts w:ascii="Tahoma" w:hAnsi="Tahoma" w:cs="Tahoma"/>
          <w:sz w:val="22"/>
        </w:rPr>
        <w:t>Wykonawcy świadczenie usług dys</w:t>
      </w:r>
      <w:r w:rsidR="002A22A0" w:rsidRPr="00483A95">
        <w:rPr>
          <w:rFonts w:ascii="Tahoma" w:hAnsi="Tahoma" w:cs="Tahoma"/>
          <w:sz w:val="22"/>
        </w:rPr>
        <w:t>trybucji na rzecz Zamawiającego</w:t>
      </w:r>
      <w:r w:rsidR="007505AF" w:rsidRPr="00483A95">
        <w:rPr>
          <w:rFonts w:ascii="Tahoma" w:hAnsi="Tahoma" w:cs="Tahoma"/>
          <w:sz w:val="22"/>
        </w:rPr>
        <w:t>.</w:t>
      </w:r>
    </w:p>
    <w:p w:rsidR="00301799" w:rsidRDefault="00301799">
      <w:pPr>
        <w:rPr>
          <w:rFonts w:ascii="Tahoma" w:hAnsi="Tahoma" w:cs="Tahoma"/>
          <w:sz w:val="22"/>
        </w:rPr>
      </w:pPr>
    </w:p>
    <w:p w:rsidR="00301799" w:rsidRDefault="00C13A8F">
      <w:pPr>
        <w:pStyle w:val="Tekstpodstawowy"/>
        <w:tabs>
          <w:tab w:val="right" w:pos="3837"/>
          <w:tab w:val="left" w:pos="5054"/>
        </w:tabs>
        <w:spacing w:line="360" w:lineRule="auto"/>
        <w:rPr>
          <w:rFonts w:ascii="Tahoma" w:hAnsi="Tahoma" w:cs="Tahoma"/>
          <w:i w:val="0"/>
          <w:iCs/>
          <w:sz w:val="22"/>
          <w:szCs w:val="24"/>
        </w:rPr>
      </w:pPr>
      <w:r>
        <w:rPr>
          <w:rFonts w:ascii="Tahoma" w:hAnsi="Tahoma" w:cs="Tahoma"/>
          <w:i w:val="0"/>
          <w:iCs/>
          <w:sz w:val="22"/>
          <w:szCs w:val="24"/>
        </w:rPr>
        <w:t>III.</w:t>
      </w:r>
    </w:p>
    <w:p w:rsidR="00DA6BE4" w:rsidRPr="00DA6BE4" w:rsidRDefault="00DA6BE4" w:rsidP="00DA6BE4">
      <w:pPr>
        <w:pStyle w:val="Tekstpodstawowy"/>
        <w:tabs>
          <w:tab w:val="right" w:pos="3837"/>
          <w:tab w:val="left" w:pos="5054"/>
        </w:tabs>
        <w:spacing w:line="360" w:lineRule="auto"/>
        <w:jc w:val="left"/>
        <w:rPr>
          <w:rFonts w:ascii="Tahoma" w:hAnsi="Tahoma" w:cs="Tahoma"/>
          <w:b w:val="0"/>
          <w:iCs/>
          <w:sz w:val="22"/>
        </w:rPr>
      </w:pPr>
      <w:r w:rsidRPr="00DA6BE4">
        <w:rPr>
          <w:rFonts w:ascii="Tahoma" w:hAnsi="Tahoma" w:cs="Tahoma"/>
          <w:b w:val="0"/>
          <w:i w:val="0"/>
          <w:iCs/>
          <w:sz w:val="22"/>
          <w:szCs w:val="24"/>
        </w:rPr>
        <w:t xml:space="preserve">Obowiązki stron zgodnie z obowiązującym </w:t>
      </w:r>
      <w:r>
        <w:rPr>
          <w:rFonts w:ascii="Tahoma" w:hAnsi="Tahoma" w:cs="Tahoma"/>
          <w:b w:val="0"/>
          <w:i w:val="0"/>
          <w:iCs/>
          <w:sz w:val="22"/>
          <w:szCs w:val="24"/>
        </w:rPr>
        <w:t>prawem w tym zakresie.</w:t>
      </w:r>
    </w:p>
    <w:p w:rsidR="00301799" w:rsidRDefault="00301799">
      <w:pPr>
        <w:widowControl w:val="0"/>
        <w:tabs>
          <w:tab w:val="right" w:pos="3837"/>
          <w:tab w:val="left" w:pos="5054"/>
        </w:tabs>
        <w:spacing w:line="360" w:lineRule="auto"/>
        <w:jc w:val="both"/>
        <w:rPr>
          <w:rFonts w:ascii="Tahoma" w:hAnsi="Tahoma" w:cs="Tahoma"/>
          <w:b/>
          <w:bCs/>
          <w:iCs/>
          <w:sz w:val="22"/>
        </w:rPr>
      </w:pPr>
    </w:p>
    <w:p w:rsidR="00301799" w:rsidRDefault="00C13A8F">
      <w:pPr>
        <w:widowControl w:val="0"/>
        <w:tabs>
          <w:tab w:val="right" w:pos="3837"/>
          <w:tab w:val="left" w:pos="5054"/>
        </w:tabs>
        <w:spacing w:line="360" w:lineRule="auto"/>
        <w:jc w:val="center"/>
        <w:rPr>
          <w:rFonts w:ascii="Tahoma" w:hAnsi="Tahoma" w:cs="Tahoma"/>
          <w:iCs/>
          <w:sz w:val="22"/>
        </w:rPr>
      </w:pPr>
      <w:r>
        <w:rPr>
          <w:rFonts w:ascii="Tahoma" w:hAnsi="Tahoma" w:cs="Tahoma"/>
          <w:b/>
          <w:bCs/>
          <w:iCs/>
          <w:sz w:val="22"/>
        </w:rPr>
        <w:t>IV.</w:t>
      </w:r>
    </w:p>
    <w:p w:rsidR="00301799" w:rsidRDefault="00301799">
      <w:pPr>
        <w:pStyle w:val="Tekstpodstawowy"/>
        <w:numPr>
          <w:ilvl w:val="0"/>
          <w:numId w:val="23"/>
        </w:numPr>
        <w:suppressAutoHyphens w:val="0"/>
        <w:spacing w:line="360" w:lineRule="auto"/>
        <w:jc w:val="both"/>
        <w:rPr>
          <w:rFonts w:ascii="Tahoma" w:hAnsi="Tahoma" w:cs="Tahoma"/>
          <w:b w:val="0"/>
          <w:i w:val="0"/>
          <w:iCs/>
          <w:sz w:val="22"/>
          <w:szCs w:val="24"/>
        </w:rPr>
      </w:pPr>
      <w:r>
        <w:rPr>
          <w:rFonts w:ascii="Tahoma" w:hAnsi="Tahoma" w:cs="Tahoma"/>
          <w:b w:val="0"/>
          <w:i w:val="0"/>
          <w:iCs/>
          <w:sz w:val="22"/>
          <w:szCs w:val="24"/>
        </w:rPr>
        <w:t>Zmiany mocy umownej dokonuje się na pisemny wniosek Zamawiającego.</w:t>
      </w:r>
    </w:p>
    <w:p w:rsidR="007505AF" w:rsidRPr="007505AF" w:rsidRDefault="00301799" w:rsidP="007505AF">
      <w:pPr>
        <w:pStyle w:val="Tekstpodstawowy"/>
        <w:numPr>
          <w:ilvl w:val="0"/>
          <w:numId w:val="23"/>
        </w:numPr>
        <w:suppressAutoHyphens w:val="0"/>
        <w:spacing w:line="360" w:lineRule="auto"/>
        <w:jc w:val="both"/>
        <w:rPr>
          <w:rFonts w:ascii="Tahoma" w:hAnsi="Tahoma" w:cs="Tahoma"/>
          <w:iCs/>
          <w:sz w:val="22"/>
        </w:rPr>
      </w:pPr>
      <w:r>
        <w:rPr>
          <w:rFonts w:ascii="Tahoma" w:hAnsi="Tahoma" w:cs="Tahoma"/>
          <w:b w:val="0"/>
          <w:i w:val="0"/>
          <w:iCs/>
          <w:sz w:val="22"/>
          <w:szCs w:val="24"/>
        </w:rPr>
        <w:lastRenderedPageBreak/>
        <w:t>Zmiana mocy umownej określonej w umow</w:t>
      </w:r>
      <w:r w:rsidR="002A22A0">
        <w:rPr>
          <w:rFonts w:ascii="Tahoma" w:hAnsi="Tahoma" w:cs="Tahoma"/>
          <w:b w:val="0"/>
          <w:i w:val="0"/>
          <w:iCs/>
          <w:sz w:val="22"/>
          <w:szCs w:val="24"/>
        </w:rPr>
        <w:t>ie</w:t>
      </w:r>
      <w:r>
        <w:rPr>
          <w:rFonts w:ascii="Tahoma" w:hAnsi="Tahoma" w:cs="Tahoma"/>
          <w:b w:val="0"/>
          <w:i w:val="0"/>
          <w:iCs/>
          <w:sz w:val="22"/>
          <w:szCs w:val="24"/>
        </w:rPr>
        <w:t>, wymaga określenia przez Wykonawcę warunków przyłączenia do sieci elektroenergetycznej, zmiana ta następuje po ich zrealizowaniu. Określenie nowych warunków przyłączenia do sieci elektroenergetycznej nastąpi na osobny wniosek Zamawiającego.</w:t>
      </w:r>
    </w:p>
    <w:p w:rsidR="00301799" w:rsidRDefault="00301799">
      <w:pPr>
        <w:widowControl w:val="0"/>
        <w:tabs>
          <w:tab w:val="left" w:pos="192"/>
          <w:tab w:val="left" w:pos="379"/>
          <w:tab w:val="right" w:pos="8953"/>
        </w:tabs>
        <w:jc w:val="both"/>
        <w:rPr>
          <w:rFonts w:ascii="Tahoma" w:hAnsi="Tahoma" w:cs="Tahoma"/>
          <w:iCs/>
          <w:sz w:val="22"/>
        </w:rPr>
      </w:pPr>
    </w:p>
    <w:p w:rsidR="00301799" w:rsidRPr="002A22A0" w:rsidRDefault="00C13A8F">
      <w:pPr>
        <w:widowControl w:val="0"/>
        <w:tabs>
          <w:tab w:val="right" w:pos="3837"/>
          <w:tab w:val="left" w:pos="5054"/>
        </w:tabs>
        <w:spacing w:line="360" w:lineRule="auto"/>
        <w:jc w:val="center"/>
        <w:rPr>
          <w:rFonts w:ascii="Tahoma" w:hAnsi="Tahoma" w:cs="Tahoma"/>
          <w:b/>
          <w:iCs/>
          <w:sz w:val="22"/>
        </w:rPr>
      </w:pPr>
      <w:r>
        <w:rPr>
          <w:rFonts w:ascii="Tahoma" w:hAnsi="Tahoma" w:cs="Tahoma"/>
          <w:b/>
          <w:iCs/>
          <w:sz w:val="22"/>
        </w:rPr>
        <w:t>V.</w:t>
      </w:r>
    </w:p>
    <w:p w:rsidR="00491461" w:rsidRDefault="00301799" w:rsidP="002A22A0">
      <w:pPr>
        <w:widowControl w:val="0"/>
        <w:numPr>
          <w:ilvl w:val="2"/>
          <w:numId w:val="23"/>
        </w:numPr>
        <w:tabs>
          <w:tab w:val="clear" w:pos="2160"/>
          <w:tab w:val="num" w:pos="284"/>
          <w:tab w:val="right" w:pos="3837"/>
          <w:tab w:val="left" w:pos="5054"/>
        </w:tabs>
        <w:spacing w:line="360" w:lineRule="auto"/>
        <w:ind w:left="284" w:hanging="284"/>
        <w:jc w:val="both"/>
        <w:rPr>
          <w:rFonts w:ascii="Tahoma" w:hAnsi="Tahoma" w:cs="Tahoma"/>
          <w:iCs/>
          <w:sz w:val="22"/>
        </w:rPr>
      </w:pPr>
      <w:r>
        <w:rPr>
          <w:rFonts w:ascii="Tahoma" w:hAnsi="Tahoma" w:cs="Tahoma"/>
          <w:iCs/>
          <w:sz w:val="22"/>
        </w:rPr>
        <w:t xml:space="preserve">Zamawiający zużywał będzie energię elektryczną zgodnie z grupą taryfową, </w:t>
      </w:r>
      <w:r w:rsidR="00491461">
        <w:rPr>
          <w:rFonts w:ascii="Tahoma" w:hAnsi="Tahoma" w:cs="Tahoma"/>
          <w:iCs/>
          <w:sz w:val="22"/>
        </w:rPr>
        <w:t>właściwą dla charakterystyki punktu poboru i uwarunkowań technicznych.</w:t>
      </w:r>
    </w:p>
    <w:p w:rsidR="002A22A0" w:rsidRDefault="00301799" w:rsidP="002A22A0">
      <w:pPr>
        <w:widowControl w:val="0"/>
        <w:numPr>
          <w:ilvl w:val="2"/>
          <w:numId w:val="23"/>
        </w:numPr>
        <w:tabs>
          <w:tab w:val="clear" w:pos="2160"/>
          <w:tab w:val="num" w:pos="284"/>
          <w:tab w:val="right" w:pos="3837"/>
          <w:tab w:val="left" w:pos="5054"/>
        </w:tabs>
        <w:spacing w:line="360" w:lineRule="auto"/>
        <w:ind w:left="284" w:hanging="284"/>
        <w:jc w:val="both"/>
        <w:rPr>
          <w:rFonts w:ascii="Tahoma" w:hAnsi="Tahoma" w:cs="Tahoma"/>
          <w:iCs/>
          <w:sz w:val="22"/>
        </w:rPr>
      </w:pPr>
      <w:r w:rsidRPr="002A22A0">
        <w:rPr>
          <w:rFonts w:ascii="Tahoma" w:hAnsi="Tahoma" w:cs="Tahoma"/>
          <w:iCs/>
          <w:sz w:val="22"/>
        </w:rPr>
        <w:t>Zasady klasyfikacji do określonej grupy taryfowej regulują postanowienia taryfy lub</w:t>
      </w:r>
      <w:r w:rsidR="002A22A0">
        <w:rPr>
          <w:rFonts w:ascii="Tahoma" w:hAnsi="Tahoma" w:cs="Tahoma"/>
          <w:iCs/>
          <w:sz w:val="22"/>
        </w:rPr>
        <w:t xml:space="preserve"> c</w:t>
      </w:r>
      <w:r w:rsidRPr="002A22A0">
        <w:rPr>
          <w:rFonts w:ascii="Tahoma" w:hAnsi="Tahoma" w:cs="Tahoma"/>
          <w:iCs/>
          <w:sz w:val="22"/>
        </w:rPr>
        <w:t>ennika.</w:t>
      </w:r>
    </w:p>
    <w:p w:rsidR="00301799" w:rsidRPr="002A22A0" w:rsidRDefault="00301799" w:rsidP="002A22A0">
      <w:pPr>
        <w:widowControl w:val="0"/>
        <w:numPr>
          <w:ilvl w:val="2"/>
          <w:numId w:val="23"/>
        </w:numPr>
        <w:tabs>
          <w:tab w:val="clear" w:pos="2160"/>
          <w:tab w:val="num" w:pos="284"/>
          <w:tab w:val="right" w:pos="3837"/>
          <w:tab w:val="left" w:pos="5054"/>
        </w:tabs>
        <w:spacing w:line="360" w:lineRule="auto"/>
        <w:ind w:left="284" w:hanging="284"/>
        <w:jc w:val="both"/>
        <w:rPr>
          <w:rFonts w:ascii="Tahoma" w:hAnsi="Tahoma" w:cs="Tahoma"/>
          <w:iCs/>
          <w:sz w:val="22"/>
        </w:rPr>
      </w:pPr>
      <w:r w:rsidRPr="002A22A0">
        <w:rPr>
          <w:rFonts w:ascii="Tahoma" w:hAnsi="Tahoma" w:cs="Tahoma"/>
          <w:iCs/>
          <w:sz w:val="22"/>
        </w:rPr>
        <w:t xml:space="preserve">Zmiany grupy taryfowej </w:t>
      </w:r>
      <w:r w:rsidR="002A22A0">
        <w:rPr>
          <w:rFonts w:ascii="Tahoma" w:hAnsi="Tahoma" w:cs="Tahoma"/>
          <w:iCs/>
          <w:sz w:val="22"/>
        </w:rPr>
        <w:t>dokonuje się na pisemny wniosek</w:t>
      </w:r>
      <w:r w:rsidRPr="002A22A0">
        <w:rPr>
          <w:rFonts w:ascii="Tahoma" w:hAnsi="Tahoma" w:cs="Tahoma"/>
          <w:iCs/>
          <w:sz w:val="22"/>
        </w:rPr>
        <w:t>.</w:t>
      </w:r>
    </w:p>
    <w:p w:rsidR="00301799" w:rsidRDefault="00301799" w:rsidP="002A22A0">
      <w:pPr>
        <w:widowControl w:val="0"/>
        <w:tabs>
          <w:tab w:val="right" w:pos="3837"/>
          <w:tab w:val="left" w:pos="5054"/>
        </w:tabs>
        <w:spacing w:line="360" w:lineRule="auto"/>
        <w:jc w:val="both"/>
        <w:rPr>
          <w:rFonts w:ascii="Tahoma" w:hAnsi="Tahoma" w:cs="Tahoma"/>
          <w:iCs/>
          <w:sz w:val="22"/>
        </w:rPr>
      </w:pPr>
      <w:r>
        <w:rPr>
          <w:rFonts w:ascii="Tahoma" w:hAnsi="Tahoma" w:cs="Tahoma"/>
          <w:iCs/>
          <w:sz w:val="22"/>
        </w:rPr>
        <w:t xml:space="preserve">                </w:t>
      </w:r>
    </w:p>
    <w:p w:rsidR="00301799" w:rsidRPr="002A22A0" w:rsidRDefault="00C13A8F">
      <w:pPr>
        <w:widowControl w:val="0"/>
        <w:tabs>
          <w:tab w:val="right" w:pos="3837"/>
          <w:tab w:val="left" w:pos="5054"/>
        </w:tabs>
        <w:spacing w:line="360" w:lineRule="auto"/>
        <w:jc w:val="center"/>
        <w:rPr>
          <w:rFonts w:ascii="Tahoma" w:hAnsi="Tahoma" w:cs="Tahoma"/>
          <w:b/>
          <w:iCs/>
          <w:sz w:val="22"/>
        </w:rPr>
      </w:pPr>
      <w:r>
        <w:rPr>
          <w:rFonts w:ascii="Tahoma" w:hAnsi="Tahoma" w:cs="Tahoma"/>
          <w:b/>
          <w:iCs/>
          <w:sz w:val="22"/>
        </w:rPr>
        <w:t>VI</w:t>
      </w:r>
      <w:r w:rsidR="00301799" w:rsidRPr="002A22A0">
        <w:rPr>
          <w:rFonts w:ascii="Tahoma" w:hAnsi="Tahoma" w:cs="Tahoma"/>
          <w:b/>
          <w:iCs/>
          <w:sz w:val="22"/>
        </w:rPr>
        <w:t>.</w:t>
      </w:r>
    </w:p>
    <w:p w:rsidR="00B00305" w:rsidRDefault="0072166F" w:rsidP="00B00305">
      <w:pPr>
        <w:widowControl w:val="0"/>
        <w:numPr>
          <w:ilvl w:val="2"/>
          <w:numId w:val="27"/>
        </w:numPr>
        <w:tabs>
          <w:tab w:val="clear" w:pos="2160"/>
          <w:tab w:val="num" w:pos="284"/>
          <w:tab w:val="right" w:pos="3837"/>
          <w:tab w:val="left" w:pos="5054"/>
        </w:tabs>
        <w:spacing w:line="360" w:lineRule="auto"/>
        <w:ind w:left="284" w:hanging="284"/>
        <w:jc w:val="both"/>
        <w:rPr>
          <w:rFonts w:ascii="Tahoma" w:hAnsi="Tahoma" w:cs="Tahoma"/>
          <w:iCs/>
          <w:sz w:val="22"/>
        </w:rPr>
      </w:pPr>
      <w:r w:rsidRPr="00B00305">
        <w:rPr>
          <w:rFonts w:ascii="Tahoma" w:hAnsi="Tahoma" w:cs="Tahoma"/>
          <w:iCs/>
          <w:sz w:val="22"/>
        </w:rPr>
        <w:t>Rozliczenia</w:t>
      </w:r>
      <w:r w:rsidR="00301799" w:rsidRPr="00B00305">
        <w:rPr>
          <w:rFonts w:ascii="Tahoma" w:hAnsi="Tahoma" w:cs="Tahoma"/>
          <w:iCs/>
          <w:sz w:val="22"/>
        </w:rPr>
        <w:t xml:space="preserve"> za dostarczoną energię elektryczną odbywać się będą według cen i stawek</w:t>
      </w:r>
      <w:r w:rsidR="00B00305" w:rsidRPr="00B00305">
        <w:rPr>
          <w:rFonts w:ascii="Tahoma" w:hAnsi="Tahoma" w:cs="Tahoma"/>
          <w:iCs/>
          <w:sz w:val="22"/>
        </w:rPr>
        <w:t xml:space="preserve"> </w:t>
      </w:r>
      <w:r w:rsidR="00301799" w:rsidRPr="00B00305">
        <w:rPr>
          <w:rFonts w:ascii="Tahoma" w:hAnsi="Tahoma" w:cs="Tahoma"/>
          <w:iCs/>
          <w:sz w:val="22"/>
        </w:rPr>
        <w:t>opłat zawartych w ofercie Wykonawcy.</w:t>
      </w:r>
    </w:p>
    <w:p w:rsidR="00B00305" w:rsidRDefault="00301799" w:rsidP="00B00305">
      <w:pPr>
        <w:widowControl w:val="0"/>
        <w:numPr>
          <w:ilvl w:val="2"/>
          <w:numId w:val="27"/>
        </w:numPr>
        <w:tabs>
          <w:tab w:val="clear" w:pos="2160"/>
          <w:tab w:val="num" w:pos="284"/>
          <w:tab w:val="right" w:pos="3837"/>
          <w:tab w:val="left" w:pos="5054"/>
        </w:tabs>
        <w:spacing w:line="360" w:lineRule="auto"/>
        <w:ind w:left="284" w:hanging="284"/>
        <w:jc w:val="both"/>
        <w:rPr>
          <w:rFonts w:ascii="Tahoma" w:hAnsi="Tahoma" w:cs="Tahoma"/>
          <w:iCs/>
          <w:sz w:val="22"/>
        </w:rPr>
      </w:pPr>
      <w:r w:rsidRPr="00B00305">
        <w:rPr>
          <w:rFonts w:ascii="Tahoma" w:hAnsi="Tahoma" w:cs="Tahoma"/>
          <w:iCs/>
          <w:sz w:val="22"/>
        </w:rPr>
        <w:t>Rozliczenia za energię elektryczną dokonywane będą na podstawi</w:t>
      </w:r>
      <w:r w:rsidR="00B00305">
        <w:rPr>
          <w:rFonts w:ascii="Tahoma" w:hAnsi="Tahoma" w:cs="Tahoma"/>
          <w:iCs/>
          <w:sz w:val="22"/>
        </w:rPr>
        <w:t xml:space="preserve">e wskazań układu </w:t>
      </w:r>
      <w:r w:rsidRPr="00B00305">
        <w:rPr>
          <w:rFonts w:ascii="Tahoma" w:hAnsi="Tahoma" w:cs="Tahoma"/>
          <w:iCs/>
          <w:sz w:val="22"/>
        </w:rPr>
        <w:t xml:space="preserve">pomiarowo-rozliczeniowego w przyjętym </w:t>
      </w:r>
      <w:r w:rsidR="007D1387">
        <w:rPr>
          <w:rFonts w:ascii="Tahoma" w:hAnsi="Tahoma" w:cs="Tahoma"/>
          <w:iCs/>
          <w:sz w:val="22"/>
        </w:rPr>
        <w:t xml:space="preserve">w ofercie </w:t>
      </w:r>
      <w:r w:rsidR="00C92771">
        <w:rPr>
          <w:rFonts w:ascii="Tahoma" w:hAnsi="Tahoma" w:cs="Tahoma"/>
          <w:iCs/>
          <w:sz w:val="22"/>
        </w:rPr>
        <w:t xml:space="preserve">okresie rozliczeniowym tj. </w:t>
      </w:r>
      <w:r w:rsidR="00491461">
        <w:rPr>
          <w:rFonts w:ascii="Tahoma" w:hAnsi="Tahoma" w:cs="Tahoma"/>
          <w:iCs/>
          <w:sz w:val="22"/>
        </w:rPr>
        <w:t>……………………………………..</w:t>
      </w:r>
      <w:r w:rsidR="006A260E">
        <w:rPr>
          <w:rFonts w:ascii="Tahoma" w:hAnsi="Tahoma" w:cs="Tahoma"/>
          <w:iCs/>
          <w:sz w:val="22"/>
        </w:rPr>
        <w:t>.</w:t>
      </w:r>
    </w:p>
    <w:p w:rsidR="00B00305" w:rsidRDefault="00301799" w:rsidP="00B00305">
      <w:pPr>
        <w:widowControl w:val="0"/>
        <w:numPr>
          <w:ilvl w:val="2"/>
          <w:numId w:val="27"/>
        </w:numPr>
        <w:tabs>
          <w:tab w:val="clear" w:pos="2160"/>
          <w:tab w:val="num" w:pos="284"/>
          <w:tab w:val="right" w:pos="3837"/>
          <w:tab w:val="left" w:pos="5054"/>
        </w:tabs>
        <w:spacing w:line="360" w:lineRule="auto"/>
        <w:ind w:left="284" w:hanging="284"/>
        <w:jc w:val="both"/>
        <w:rPr>
          <w:rFonts w:ascii="Tahoma" w:hAnsi="Tahoma" w:cs="Tahoma"/>
          <w:iCs/>
          <w:sz w:val="22"/>
        </w:rPr>
      </w:pPr>
      <w:r w:rsidRPr="00B00305">
        <w:rPr>
          <w:rFonts w:ascii="Tahoma" w:hAnsi="Tahoma" w:cs="Tahoma"/>
          <w:iCs/>
          <w:sz w:val="22"/>
        </w:rPr>
        <w:t>Okres rozliczeniowy Wykonawca ustala na podstawie Taryfy lub cennika dla</w:t>
      </w:r>
      <w:r w:rsidR="00B00305">
        <w:rPr>
          <w:rFonts w:ascii="Tahoma" w:hAnsi="Tahoma" w:cs="Tahoma"/>
          <w:iCs/>
          <w:sz w:val="22"/>
        </w:rPr>
        <w:t xml:space="preserve"> </w:t>
      </w:r>
      <w:r w:rsidRPr="00B00305">
        <w:rPr>
          <w:rFonts w:ascii="Tahoma" w:hAnsi="Tahoma" w:cs="Tahoma"/>
          <w:iCs/>
          <w:sz w:val="22"/>
        </w:rPr>
        <w:t>poszczególnych grup taryfowych.</w:t>
      </w:r>
    </w:p>
    <w:p w:rsidR="00E40863" w:rsidRPr="00E60D55" w:rsidRDefault="00042E62" w:rsidP="00E40863">
      <w:pPr>
        <w:widowControl w:val="0"/>
        <w:numPr>
          <w:ilvl w:val="2"/>
          <w:numId w:val="27"/>
        </w:numPr>
        <w:tabs>
          <w:tab w:val="clear" w:pos="2160"/>
          <w:tab w:val="num" w:pos="284"/>
          <w:tab w:val="right" w:pos="3837"/>
          <w:tab w:val="left" w:pos="5054"/>
        </w:tabs>
        <w:spacing w:line="360" w:lineRule="auto"/>
        <w:ind w:left="284" w:hanging="284"/>
        <w:jc w:val="both"/>
        <w:rPr>
          <w:rFonts w:ascii="Tahoma" w:hAnsi="Tahoma" w:cs="Tahoma"/>
          <w:iCs/>
          <w:sz w:val="22"/>
        </w:rPr>
      </w:pPr>
      <w:r>
        <w:rPr>
          <w:rFonts w:ascii="Tahoma" w:hAnsi="Tahoma" w:cs="Tahoma"/>
          <w:iCs/>
          <w:sz w:val="22"/>
        </w:rPr>
        <w:t>Zamawiający przewiduje możliwość istotnych zmian postanowień zawartej umowy w stosunku do treści oferty</w:t>
      </w:r>
      <w:r w:rsidR="00397E8A">
        <w:rPr>
          <w:rFonts w:ascii="Tahoma" w:hAnsi="Tahoma" w:cs="Tahoma"/>
          <w:iCs/>
          <w:sz w:val="22"/>
        </w:rPr>
        <w:t>, na podstawie której dokonano wyboru Wykonawcy w niżej wymienionych okolicznościach:</w:t>
      </w:r>
    </w:p>
    <w:p w:rsidR="00C13A8F" w:rsidRPr="00C13A8F" w:rsidRDefault="00E40863" w:rsidP="00C13A8F">
      <w:pPr>
        <w:pStyle w:val="NormalnyWeb"/>
        <w:numPr>
          <w:ilvl w:val="0"/>
          <w:numId w:val="45"/>
        </w:numPr>
        <w:shd w:val="clear" w:color="auto" w:fill="FFFFFF"/>
        <w:spacing w:before="0" w:beforeAutospacing="0" w:after="0" w:afterAutospacing="0" w:line="360" w:lineRule="auto"/>
        <w:jc w:val="both"/>
        <w:rPr>
          <w:rFonts w:ascii="Tahoma" w:hAnsi="Tahoma" w:cs="Tahoma"/>
          <w:sz w:val="22"/>
          <w:szCs w:val="22"/>
        </w:rPr>
      </w:pPr>
      <w:r w:rsidRPr="00C13A8F">
        <w:rPr>
          <w:rFonts w:ascii="Tahoma" w:hAnsi="Tahoma" w:cs="Tahoma"/>
          <w:sz w:val="22"/>
          <w:szCs w:val="22"/>
        </w:rPr>
        <w:t>Ceny ofertowe w okresie umow</w:t>
      </w:r>
      <w:r w:rsidR="00C13A8F" w:rsidRPr="00C13A8F">
        <w:rPr>
          <w:rFonts w:ascii="Tahoma" w:hAnsi="Tahoma" w:cs="Tahoma"/>
          <w:sz w:val="22"/>
          <w:szCs w:val="22"/>
        </w:rPr>
        <w:t>nym ulegną zmianie w przypadku:</w:t>
      </w:r>
    </w:p>
    <w:p w:rsidR="00C13A8F" w:rsidRPr="00C13A8F" w:rsidRDefault="00E40863" w:rsidP="00C13A8F">
      <w:pPr>
        <w:pStyle w:val="NormalnyWeb"/>
        <w:numPr>
          <w:ilvl w:val="0"/>
          <w:numId w:val="46"/>
        </w:numPr>
        <w:shd w:val="clear" w:color="auto" w:fill="FFFFFF"/>
        <w:spacing w:before="0" w:beforeAutospacing="0" w:after="0" w:afterAutospacing="0" w:line="360" w:lineRule="auto"/>
        <w:jc w:val="both"/>
        <w:rPr>
          <w:rFonts w:ascii="Tahoma" w:hAnsi="Tahoma" w:cs="Tahoma"/>
          <w:sz w:val="22"/>
          <w:szCs w:val="22"/>
        </w:rPr>
      </w:pPr>
      <w:r w:rsidRPr="00C13A8F">
        <w:rPr>
          <w:rFonts w:ascii="Tahoma" w:hAnsi="Tahoma" w:cs="Tahoma"/>
          <w:sz w:val="22"/>
          <w:szCs w:val="22"/>
        </w:rPr>
        <w:t xml:space="preserve">zmiany </w:t>
      </w:r>
      <w:r w:rsidR="00C13A8F" w:rsidRPr="00C13A8F">
        <w:rPr>
          <w:rFonts w:ascii="Tahoma" w:hAnsi="Tahoma" w:cs="Tahoma"/>
          <w:sz w:val="22"/>
          <w:szCs w:val="22"/>
        </w:rPr>
        <w:t>ustawy o podatku akcyzowym;</w:t>
      </w:r>
    </w:p>
    <w:p w:rsidR="00C13A8F" w:rsidRPr="00C13A8F" w:rsidRDefault="00E40863" w:rsidP="00C13A8F">
      <w:pPr>
        <w:pStyle w:val="NormalnyWeb"/>
        <w:numPr>
          <w:ilvl w:val="0"/>
          <w:numId w:val="46"/>
        </w:numPr>
        <w:shd w:val="clear" w:color="auto" w:fill="FFFFFF"/>
        <w:spacing w:before="0" w:beforeAutospacing="0" w:after="0" w:afterAutospacing="0" w:line="360" w:lineRule="auto"/>
        <w:jc w:val="both"/>
        <w:rPr>
          <w:rFonts w:ascii="Tahoma" w:hAnsi="Tahoma" w:cs="Tahoma"/>
          <w:sz w:val="22"/>
          <w:szCs w:val="22"/>
        </w:rPr>
      </w:pPr>
      <w:r w:rsidRPr="00C13A8F">
        <w:rPr>
          <w:rFonts w:ascii="Tahoma" w:hAnsi="Tahoma" w:cs="Tahoma"/>
          <w:sz w:val="22"/>
          <w:szCs w:val="22"/>
        </w:rPr>
        <w:t xml:space="preserve">zmiany lub nałożenia dodatkowych obowiązków związanych </w:t>
      </w:r>
      <w:r w:rsidR="00C13A8F" w:rsidRPr="00C13A8F">
        <w:rPr>
          <w:rFonts w:ascii="Tahoma" w:hAnsi="Tahoma" w:cs="Tahoma"/>
          <w:sz w:val="22"/>
          <w:szCs w:val="22"/>
        </w:rPr>
        <w:t>z zakupem praw majątkowych;</w:t>
      </w:r>
    </w:p>
    <w:p w:rsidR="00C13A8F" w:rsidRPr="00C13A8F" w:rsidRDefault="00E40863" w:rsidP="00C13A8F">
      <w:pPr>
        <w:pStyle w:val="NormalnyWeb"/>
        <w:numPr>
          <w:ilvl w:val="0"/>
          <w:numId w:val="46"/>
        </w:numPr>
        <w:shd w:val="clear" w:color="auto" w:fill="FFFFFF"/>
        <w:spacing w:before="0" w:beforeAutospacing="0" w:after="0" w:afterAutospacing="0" w:line="360" w:lineRule="auto"/>
        <w:jc w:val="both"/>
        <w:rPr>
          <w:rFonts w:ascii="Tahoma" w:hAnsi="Tahoma" w:cs="Tahoma"/>
          <w:sz w:val="22"/>
          <w:szCs w:val="22"/>
        </w:rPr>
      </w:pPr>
      <w:r w:rsidRPr="00C13A8F">
        <w:rPr>
          <w:rFonts w:ascii="Tahoma" w:hAnsi="Tahoma" w:cs="Tahoma"/>
          <w:sz w:val="22"/>
          <w:szCs w:val="22"/>
        </w:rPr>
        <w:t>zatwierdzenia przez Prezesa Urzędu Regulacji Energetyki nowych cen i stawek w taryfie Wykonawcy o maksymalną wielkość wynikającą z nominalnej różnicy zmiany nowo zatwierdzonej taryfy wzg</w:t>
      </w:r>
      <w:r w:rsidR="00C13A8F" w:rsidRPr="00C13A8F">
        <w:rPr>
          <w:rFonts w:ascii="Tahoma" w:hAnsi="Tahoma" w:cs="Tahoma"/>
          <w:sz w:val="22"/>
          <w:szCs w:val="22"/>
        </w:rPr>
        <w:t>lędem obecnie obowiązującej;</w:t>
      </w:r>
    </w:p>
    <w:p w:rsidR="00E40863" w:rsidRPr="00C13A8F" w:rsidRDefault="00E40863" w:rsidP="00C13A8F">
      <w:pPr>
        <w:pStyle w:val="NormalnyWeb"/>
        <w:numPr>
          <w:ilvl w:val="0"/>
          <w:numId w:val="46"/>
        </w:numPr>
        <w:shd w:val="clear" w:color="auto" w:fill="FFFFFF"/>
        <w:spacing w:before="0" w:beforeAutospacing="0" w:after="0" w:afterAutospacing="0" w:line="360" w:lineRule="auto"/>
        <w:jc w:val="both"/>
        <w:rPr>
          <w:rFonts w:ascii="Tahoma" w:hAnsi="Tahoma" w:cs="Tahoma"/>
          <w:sz w:val="22"/>
          <w:szCs w:val="22"/>
        </w:rPr>
      </w:pPr>
      <w:r w:rsidRPr="00C13A8F">
        <w:rPr>
          <w:rFonts w:ascii="Tahoma" w:hAnsi="Tahoma" w:cs="Tahoma"/>
          <w:sz w:val="22"/>
          <w:szCs w:val="22"/>
        </w:rPr>
        <w:t>zmiany taryfy dystrybucyjnej.</w:t>
      </w:r>
    </w:p>
    <w:p w:rsidR="002C7C61" w:rsidRPr="00C13A8F" w:rsidRDefault="002C7C61" w:rsidP="00C13A8F">
      <w:pPr>
        <w:pStyle w:val="Akapitzlist"/>
        <w:widowControl w:val="0"/>
        <w:numPr>
          <w:ilvl w:val="0"/>
          <w:numId w:val="45"/>
        </w:numPr>
        <w:tabs>
          <w:tab w:val="right" w:pos="993"/>
          <w:tab w:val="left" w:pos="5054"/>
        </w:tabs>
        <w:spacing w:line="360" w:lineRule="auto"/>
        <w:jc w:val="both"/>
        <w:rPr>
          <w:rFonts w:ascii="Tahoma" w:hAnsi="Tahoma" w:cs="Tahoma"/>
          <w:iCs/>
          <w:szCs w:val="24"/>
        </w:rPr>
      </w:pPr>
      <w:r w:rsidRPr="00C13A8F">
        <w:rPr>
          <w:rFonts w:ascii="Tahoma" w:hAnsi="Tahoma" w:cs="Tahoma"/>
          <w:iCs/>
        </w:rPr>
        <w:t>W przypadku zmiany ilości zużywanej energii elektrycznej</w:t>
      </w:r>
    </w:p>
    <w:p w:rsidR="002C7C61" w:rsidRPr="00C13A8F" w:rsidRDefault="00E40863" w:rsidP="00C13A8F">
      <w:pPr>
        <w:pStyle w:val="NormalnyWeb"/>
        <w:numPr>
          <w:ilvl w:val="2"/>
          <w:numId w:val="27"/>
        </w:numPr>
        <w:shd w:val="clear" w:color="auto" w:fill="FFFFFF"/>
        <w:tabs>
          <w:tab w:val="clear" w:pos="2160"/>
          <w:tab w:val="num" w:pos="284"/>
        </w:tabs>
        <w:spacing w:before="0" w:beforeAutospacing="0" w:after="0" w:afterAutospacing="0" w:line="360" w:lineRule="auto"/>
        <w:ind w:left="284" w:hanging="284"/>
        <w:jc w:val="both"/>
        <w:rPr>
          <w:rFonts w:ascii="Tahoma" w:hAnsi="Tahoma" w:cs="Tahoma"/>
          <w:sz w:val="22"/>
          <w:szCs w:val="22"/>
        </w:rPr>
      </w:pPr>
      <w:r w:rsidRPr="00C13A8F">
        <w:rPr>
          <w:rFonts w:ascii="Tahoma" w:hAnsi="Tahoma" w:cs="Tahoma"/>
          <w:sz w:val="22"/>
          <w:szCs w:val="22"/>
        </w:rPr>
        <w:t xml:space="preserve">Zmiana ceny w przypadkach określonych w </w:t>
      </w:r>
      <w:r w:rsidR="00E60D55" w:rsidRPr="00C13A8F">
        <w:rPr>
          <w:rFonts w:ascii="Tahoma" w:hAnsi="Tahoma" w:cs="Tahoma"/>
          <w:sz w:val="22"/>
          <w:szCs w:val="22"/>
        </w:rPr>
        <w:t>ust. 4</w:t>
      </w:r>
      <w:r w:rsidR="002C7C61" w:rsidRPr="00C13A8F">
        <w:rPr>
          <w:rFonts w:ascii="Tahoma" w:hAnsi="Tahoma" w:cs="Tahoma"/>
          <w:sz w:val="22"/>
          <w:szCs w:val="22"/>
        </w:rPr>
        <w:t xml:space="preserve"> </w:t>
      </w:r>
      <w:r w:rsidRPr="00C13A8F">
        <w:rPr>
          <w:rFonts w:ascii="Tahoma" w:hAnsi="Tahoma" w:cs="Tahoma"/>
          <w:sz w:val="22"/>
          <w:szCs w:val="22"/>
        </w:rPr>
        <w:t>pkt 1 lit. a) – d) nie wymaga aneksu do zawartej Umowy i jest wprowadzana do rozliczeń w drodze jednostronnego pisemnego oświadczenia Wykonawcy, na co Zamawiający niniejszym wyraża zgodę.</w:t>
      </w:r>
    </w:p>
    <w:p w:rsidR="00E40863" w:rsidRPr="00C13A8F" w:rsidRDefault="00E40863" w:rsidP="00C13A8F">
      <w:pPr>
        <w:pStyle w:val="NormalnyWeb"/>
        <w:numPr>
          <w:ilvl w:val="2"/>
          <w:numId w:val="27"/>
        </w:numPr>
        <w:shd w:val="clear" w:color="auto" w:fill="FFFFFF"/>
        <w:tabs>
          <w:tab w:val="clear" w:pos="2160"/>
          <w:tab w:val="num" w:pos="284"/>
        </w:tabs>
        <w:spacing w:before="0" w:beforeAutospacing="0" w:after="0" w:afterAutospacing="0" w:line="360" w:lineRule="auto"/>
        <w:ind w:left="284" w:hanging="284"/>
        <w:jc w:val="both"/>
        <w:rPr>
          <w:rFonts w:ascii="Tahoma" w:hAnsi="Tahoma" w:cs="Tahoma"/>
          <w:sz w:val="22"/>
          <w:szCs w:val="22"/>
        </w:rPr>
      </w:pPr>
      <w:r w:rsidRPr="00C13A8F">
        <w:rPr>
          <w:rFonts w:ascii="Tahoma" w:hAnsi="Tahoma" w:cs="Tahoma"/>
          <w:sz w:val="22"/>
          <w:szCs w:val="22"/>
        </w:rPr>
        <w:t>Do oferowanych cen zostanie naliczony podatek VAT zgodnie z obowiązującymi przepisami</w:t>
      </w:r>
    </w:p>
    <w:p w:rsidR="00301799" w:rsidRDefault="00301799">
      <w:pPr>
        <w:widowControl w:val="0"/>
        <w:tabs>
          <w:tab w:val="right" w:pos="3837"/>
          <w:tab w:val="left" w:pos="5054"/>
        </w:tabs>
        <w:rPr>
          <w:rFonts w:ascii="Tahoma" w:hAnsi="Tahoma" w:cs="Tahoma"/>
          <w:iCs/>
          <w:sz w:val="22"/>
        </w:rPr>
      </w:pPr>
    </w:p>
    <w:p w:rsidR="00301799" w:rsidRPr="00EB4ACC" w:rsidRDefault="00C13A8F">
      <w:pPr>
        <w:widowControl w:val="0"/>
        <w:tabs>
          <w:tab w:val="right" w:pos="3837"/>
          <w:tab w:val="left" w:pos="5054"/>
        </w:tabs>
        <w:jc w:val="center"/>
        <w:rPr>
          <w:rFonts w:ascii="Tahoma" w:hAnsi="Tahoma" w:cs="Tahoma"/>
          <w:b/>
          <w:bCs/>
          <w:iCs/>
          <w:sz w:val="22"/>
        </w:rPr>
      </w:pPr>
      <w:r>
        <w:rPr>
          <w:rFonts w:ascii="Tahoma" w:hAnsi="Tahoma" w:cs="Tahoma"/>
          <w:b/>
          <w:iCs/>
          <w:sz w:val="22"/>
        </w:rPr>
        <w:t>VII</w:t>
      </w:r>
      <w:r w:rsidR="00301799" w:rsidRPr="00EB4ACC">
        <w:rPr>
          <w:rFonts w:ascii="Tahoma" w:hAnsi="Tahoma" w:cs="Tahoma"/>
          <w:b/>
          <w:bCs/>
          <w:iCs/>
          <w:sz w:val="22"/>
        </w:rPr>
        <w:t>.</w:t>
      </w:r>
    </w:p>
    <w:p w:rsidR="00301799" w:rsidRDefault="00301799">
      <w:pPr>
        <w:widowControl w:val="0"/>
        <w:tabs>
          <w:tab w:val="right" w:pos="3837"/>
          <w:tab w:val="left" w:pos="5054"/>
        </w:tabs>
        <w:rPr>
          <w:rFonts w:ascii="Tahoma" w:hAnsi="Tahoma" w:cs="Tahoma"/>
          <w:b/>
          <w:bCs/>
          <w:iCs/>
          <w:sz w:val="22"/>
        </w:rPr>
      </w:pPr>
    </w:p>
    <w:p w:rsidR="00622D8B" w:rsidRDefault="00301799" w:rsidP="00B00305">
      <w:pPr>
        <w:widowControl w:val="0"/>
        <w:numPr>
          <w:ilvl w:val="3"/>
          <w:numId w:val="27"/>
        </w:numPr>
        <w:tabs>
          <w:tab w:val="left" w:pos="284"/>
          <w:tab w:val="left" w:pos="379"/>
          <w:tab w:val="right" w:pos="8953"/>
        </w:tabs>
        <w:spacing w:line="360" w:lineRule="auto"/>
        <w:ind w:left="284" w:hanging="284"/>
        <w:jc w:val="both"/>
        <w:rPr>
          <w:rFonts w:ascii="Tahoma" w:hAnsi="Tahoma" w:cs="Tahoma"/>
          <w:iCs/>
          <w:sz w:val="22"/>
        </w:rPr>
      </w:pPr>
      <w:r>
        <w:rPr>
          <w:rFonts w:ascii="Tahoma" w:hAnsi="Tahoma" w:cs="Tahoma"/>
          <w:iCs/>
          <w:sz w:val="22"/>
        </w:rPr>
        <w:t>Za wykonanie przedmiotu umowy  Wykonawcy przysługuje wynagrodzenie, które wynosi</w:t>
      </w:r>
      <w:r w:rsidR="00622D8B">
        <w:rPr>
          <w:rFonts w:ascii="Tahoma" w:hAnsi="Tahoma" w:cs="Tahoma"/>
          <w:iCs/>
          <w:sz w:val="22"/>
        </w:rPr>
        <w:t xml:space="preserve"> </w:t>
      </w:r>
      <w:r w:rsidRPr="00622D8B">
        <w:rPr>
          <w:rFonts w:ascii="Tahoma" w:hAnsi="Tahoma" w:cs="Tahoma"/>
          <w:iCs/>
          <w:sz w:val="22"/>
        </w:rPr>
        <w:t>ogółem</w:t>
      </w:r>
      <w:r w:rsidR="00622D8B">
        <w:rPr>
          <w:rFonts w:ascii="Tahoma" w:hAnsi="Tahoma" w:cs="Tahoma"/>
          <w:iCs/>
          <w:sz w:val="22"/>
        </w:rPr>
        <w:t>:</w:t>
      </w:r>
    </w:p>
    <w:p w:rsidR="00301799" w:rsidRPr="00622D8B" w:rsidRDefault="00491461" w:rsidP="00622D8B">
      <w:pPr>
        <w:widowControl w:val="0"/>
        <w:tabs>
          <w:tab w:val="left" w:pos="284"/>
          <w:tab w:val="left" w:pos="379"/>
          <w:tab w:val="right" w:pos="8953"/>
        </w:tabs>
        <w:spacing w:line="360" w:lineRule="auto"/>
        <w:ind w:left="284"/>
        <w:jc w:val="both"/>
        <w:rPr>
          <w:rFonts w:ascii="Tahoma" w:hAnsi="Tahoma" w:cs="Tahoma"/>
          <w:b/>
          <w:iCs/>
          <w:sz w:val="22"/>
        </w:rPr>
      </w:pPr>
      <w:r>
        <w:rPr>
          <w:rFonts w:ascii="Tahoma" w:hAnsi="Tahoma" w:cs="Tahoma"/>
          <w:b/>
          <w:iCs/>
          <w:sz w:val="22"/>
        </w:rPr>
        <w:t>…………………</w:t>
      </w:r>
      <w:r w:rsidR="00622D8B" w:rsidRPr="00622D8B">
        <w:rPr>
          <w:rFonts w:ascii="Tahoma" w:hAnsi="Tahoma" w:cs="Tahoma"/>
          <w:b/>
          <w:iCs/>
          <w:sz w:val="22"/>
        </w:rPr>
        <w:t xml:space="preserve"> zł. </w:t>
      </w:r>
      <w:r w:rsidR="00D318EB">
        <w:rPr>
          <w:rFonts w:ascii="Tahoma" w:hAnsi="Tahoma" w:cs="Tahoma"/>
          <w:b/>
          <w:iCs/>
          <w:sz w:val="22"/>
        </w:rPr>
        <w:t>(netto)</w:t>
      </w:r>
      <w:r w:rsidR="00301799" w:rsidRPr="00622D8B">
        <w:rPr>
          <w:rFonts w:ascii="Tahoma" w:hAnsi="Tahoma" w:cs="Tahoma"/>
          <w:b/>
          <w:iCs/>
          <w:sz w:val="22"/>
        </w:rPr>
        <w:t xml:space="preserve"> + </w:t>
      </w:r>
      <w:r>
        <w:rPr>
          <w:rFonts w:ascii="Tahoma" w:hAnsi="Tahoma" w:cs="Tahoma"/>
          <w:b/>
          <w:iCs/>
          <w:sz w:val="22"/>
        </w:rPr>
        <w:t xml:space="preserve">…………… </w:t>
      </w:r>
      <w:r w:rsidR="00622D8B" w:rsidRPr="00622D8B">
        <w:rPr>
          <w:rFonts w:ascii="Tahoma" w:hAnsi="Tahoma" w:cs="Tahoma"/>
          <w:b/>
          <w:iCs/>
          <w:sz w:val="22"/>
        </w:rPr>
        <w:t xml:space="preserve">zł. </w:t>
      </w:r>
      <w:r w:rsidR="00301799" w:rsidRPr="00622D8B">
        <w:rPr>
          <w:rFonts w:ascii="Tahoma" w:hAnsi="Tahoma" w:cs="Tahoma"/>
          <w:b/>
          <w:iCs/>
          <w:sz w:val="22"/>
        </w:rPr>
        <w:t xml:space="preserve">(podatek VAT) = </w:t>
      </w:r>
      <w:r>
        <w:rPr>
          <w:rFonts w:ascii="Tahoma" w:hAnsi="Tahoma" w:cs="Tahoma"/>
          <w:b/>
          <w:iCs/>
          <w:sz w:val="22"/>
        </w:rPr>
        <w:t xml:space="preserve">……………… </w:t>
      </w:r>
      <w:r w:rsidR="00622D8B" w:rsidRPr="00622D8B">
        <w:rPr>
          <w:rFonts w:ascii="Tahoma" w:hAnsi="Tahoma" w:cs="Tahoma"/>
          <w:b/>
          <w:iCs/>
          <w:sz w:val="22"/>
        </w:rPr>
        <w:t>zł (</w:t>
      </w:r>
      <w:r w:rsidR="00301799" w:rsidRPr="00622D8B">
        <w:rPr>
          <w:rFonts w:ascii="Tahoma" w:hAnsi="Tahoma" w:cs="Tahoma"/>
          <w:b/>
          <w:iCs/>
          <w:sz w:val="22"/>
        </w:rPr>
        <w:t>brutto</w:t>
      </w:r>
      <w:r w:rsidR="00622D8B" w:rsidRPr="00622D8B">
        <w:rPr>
          <w:rFonts w:ascii="Tahoma" w:hAnsi="Tahoma" w:cs="Tahoma"/>
          <w:b/>
          <w:iCs/>
          <w:sz w:val="22"/>
        </w:rPr>
        <w:t>)</w:t>
      </w:r>
    </w:p>
    <w:p w:rsidR="007505AF" w:rsidRDefault="00301799" w:rsidP="00A94D50">
      <w:pPr>
        <w:widowControl w:val="0"/>
        <w:tabs>
          <w:tab w:val="left" w:pos="192"/>
          <w:tab w:val="left" w:pos="379"/>
          <w:tab w:val="right" w:pos="8953"/>
        </w:tabs>
        <w:spacing w:line="360" w:lineRule="auto"/>
        <w:ind w:left="192"/>
        <w:jc w:val="both"/>
        <w:rPr>
          <w:rFonts w:ascii="Tahoma" w:hAnsi="Tahoma" w:cs="Tahoma"/>
          <w:iCs/>
          <w:sz w:val="22"/>
        </w:rPr>
      </w:pPr>
      <w:r>
        <w:rPr>
          <w:rFonts w:ascii="Tahoma" w:hAnsi="Tahoma" w:cs="Tahoma"/>
          <w:iCs/>
          <w:sz w:val="22"/>
        </w:rPr>
        <w:t xml:space="preserve">(słownie złotych: </w:t>
      </w:r>
      <w:r w:rsidR="00491461">
        <w:rPr>
          <w:rFonts w:ascii="Tahoma" w:hAnsi="Tahoma" w:cs="Tahoma"/>
          <w:iCs/>
          <w:sz w:val="22"/>
        </w:rPr>
        <w:t>…………………………………………………………………………………</w:t>
      </w:r>
      <w:r w:rsidR="006A260E">
        <w:rPr>
          <w:rFonts w:ascii="Tahoma" w:hAnsi="Tahoma" w:cs="Tahoma"/>
          <w:iCs/>
          <w:sz w:val="22"/>
        </w:rPr>
        <w:t>/100</w:t>
      </w:r>
      <w:r w:rsidR="007505AF">
        <w:rPr>
          <w:rFonts w:ascii="Tahoma" w:hAnsi="Tahoma" w:cs="Tahoma"/>
          <w:iCs/>
          <w:sz w:val="22"/>
        </w:rPr>
        <w:t xml:space="preserve"> brutto</w:t>
      </w:r>
      <w:r>
        <w:rPr>
          <w:rFonts w:ascii="Tahoma" w:hAnsi="Tahoma" w:cs="Tahoma"/>
          <w:iCs/>
          <w:sz w:val="22"/>
        </w:rPr>
        <w:t>)</w:t>
      </w:r>
    </w:p>
    <w:p w:rsidR="00301799" w:rsidRDefault="00A94D50" w:rsidP="00A94D50">
      <w:pPr>
        <w:widowControl w:val="0"/>
        <w:tabs>
          <w:tab w:val="left" w:pos="192"/>
          <w:tab w:val="left" w:pos="379"/>
          <w:tab w:val="right" w:pos="8953"/>
        </w:tabs>
        <w:spacing w:line="360" w:lineRule="auto"/>
        <w:ind w:left="192"/>
        <w:jc w:val="both"/>
        <w:rPr>
          <w:rFonts w:ascii="Tahoma" w:hAnsi="Tahoma" w:cs="Tahoma"/>
          <w:iCs/>
          <w:sz w:val="22"/>
        </w:rPr>
      </w:pPr>
      <w:r>
        <w:rPr>
          <w:rFonts w:ascii="Tahoma" w:hAnsi="Tahoma" w:cs="Tahoma"/>
          <w:iCs/>
          <w:sz w:val="22"/>
        </w:rPr>
        <w:t>zgodnie z formularzem oferty i formularzem cenowym, które stanowią załącznik nr 1 i 2 do niniejszej umowy.</w:t>
      </w:r>
    </w:p>
    <w:p w:rsidR="00622D8B" w:rsidRPr="00C13A8F" w:rsidRDefault="00301799" w:rsidP="00622D8B">
      <w:pPr>
        <w:pStyle w:val="Akapitzlist"/>
        <w:widowControl w:val="0"/>
        <w:numPr>
          <w:ilvl w:val="0"/>
          <w:numId w:val="27"/>
        </w:numPr>
        <w:tabs>
          <w:tab w:val="left" w:pos="284"/>
        </w:tabs>
        <w:spacing w:line="360" w:lineRule="auto"/>
        <w:ind w:left="284"/>
        <w:jc w:val="both"/>
        <w:rPr>
          <w:rFonts w:ascii="Tahoma" w:hAnsi="Tahoma" w:cs="Tahoma"/>
          <w:iCs/>
        </w:rPr>
      </w:pPr>
      <w:r w:rsidRPr="00C13A8F">
        <w:rPr>
          <w:rFonts w:ascii="Tahoma" w:hAnsi="Tahoma" w:cs="Tahoma"/>
          <w:iCs/>
        </w:rPr>
        <w:t xml:space="preserve">Faktury będą płatne przelewem na rachunek bankowy Wykonawcy podany na fakturze </w:t>
      </w:r>
      <w:r w:rsidR="004A3F63" w:rsidRPr="00C13A8F">
        <w:rPr>
          <w:rFonts w:ascii="Tahoma" w:hAnsi="Tahoma" w:cs="Tahoma"/>
          <w:iCs/>
        </w:rPr>
        <w:t>w terminie 30 dni od otrzymania</w:t>
      </w:r>
      <w:r w:rsidR="006A260E" w:rsidRPr="00C13A8F">
        <w:rPr>
          <w:rFonts w:ascii="Tahoma" w:hAnsi="Tahoma" w:cs="Tahoma"/>
          <w:iCs/>
        </w:rPr>
        <w:t>.</w:t>
      </w:r>
    </w:p>
    <w:p w:rsidR="00301799" w:rsidRDefault="00C13A8F">
      <w:pPr>
        <w:widowControl w:val="0"/>
        <w:tabs>
          <w:tab w:val="left" w:pos="192"/>
          <w:tab w:val="left" w:pos="379"/>
          <w:tab w:val="right" w:pos="8953"/>
        </w:tabs>
        <w:spacing w:line="360" w:lineRule="auto"/>
        <w:jc w:val="center"/>
        <w:rPr>
          <w:rFonts w:ascii="Tahoma" w:hAnsi="Tahoma" w:cs="Tahoma"/>
          <w:iCs/>
          <w:sz w:val="22"/>
        </w:rPr>
      </w:pPr>
      <w:r>
        <w:rPr>
          <w:rFonts w:ascii="Tahoma" w:hAnsi="Tahoma" w:cs="Tahoma"/>
          <w:b/>
          <w:bCs/>
          <w:iCs/>
          <w:sz w:val="22"/>
        </w:rPr>
        <w:t>VIII.</w:t>
      </w:r>
    </w:p>
    <w:p w:rsidR="00301799" w:rsidRDefault="00301799">
      <w:pPr>
        <w:widowControl w:val="0"/>
        <w:numPr>
          <w:ilvl w:val="0"/>
          <w:numId w:val="7"/>
        </w:numPr>
        <w:spacing w:line="360" w:lineRule="auto"/>
        <w:jc w:val="both"/>
        <w:rPr>
          <w:rFonts w:ascii="Tahoma" w:hAnsi="Tahoma" w:cs="Tahoma"/>
          <w:iCs/>
          <w:sz w:val="22"/>
        </w:rPr>
      </w:pPr>
      <w:r>
        <w:rPr>
          <w:rFonts w:ascii="Tahoma" w:hAnsi="Tahoma" w:cs="Tahoma"/>
          <w:iCs/>
          <w:sz w:val="22"/>
        </w:rPr>
        <w:t xml:space="preserve">Wykonawca ani Dystrybutor (OSD) nie ponoszą odpowiedzialności za niedostarczenie mocy </w:t>
      </w:r>
      <w:r>
        <w:rPr>
          <w:rFonts w:ascii="Tahoma" w:hAnsi="Tahoma" w:cs="Tahoma"/>
          <w:iCs/>
          <w:color w:val="000000"/>
          <w:sz w:val="22"/>
        </w:rPr>
        <w:t>i</w:t>
      </w:r>
      <w:r>
        <w:rPr>
          <w:rFonts w:ascii="Tahoma" w:hAnsi="Tahoma" w:cs="Tahoma"/>
          <w:iCs/>
          <w:color w:val="0000FF"/>
          <w:sz w:val="22"/>
        </w:rPr>
        <w:t xml:space="preserve"> </w:t>
      </w:r>
      <w:r>
        <w:rPr>
          <w:rFonts w:ascii="Tahoma" w:hAnsi="Tahoma" w:cs="Tahoma"/>
          <w:iCs/>
          <w:sz w:val="22"/>
        </w:rPr>
        <w:t>energii elektrycznej w szczególności w przypadku:</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wystąpienia ograniczeń w dostawie mocy i energii elektrycznej w związku z zagrożeniem życia, zdrowia lub mienia,</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działania siły wyższej tj. zdarzenia nagłego, nieprzewidywalnego i niezależnego od woli Wykonawcy ani OSD, uniemożliwiające</w:t>
      </w:r>
      <w:r>
        <w:rPr>
          <w:rFonts w:ascii="Tahoma" w:hAnsi="Tahoma" w:cs="Tahoma"/>
          <w:iCs/>
          <w:color w:val="000000"/>
          <w:sz w:val="22"/>
        </w:rPr>
        <w:t>go</w:t>
      </w:r>
      <w:r>
        <w:rPr>
          <w:rFonts w:ascii="Tahoma" w:hAnsi="Tahoma" w:cs="Tahoma"/>
          <w:iCs/>
          <w:sz w:val="22"/>
        </w:rPr>
        <w:t xml:space="preserve"> wykonanie umowy w całości lub części, na stałe lub na pewien czas, któr</w:t>
      </w:r>
      <w:r>
        <w:rPr>
          <w:rFonts w:ascii="Tahoma" w:hAnsi="Tahoma" w:cs="Tahoma"/>
          <w:iCs/>
          <w:color w:val="000000"/>
          <w:sz w:val="22"/>
        </w:rPr>
        <w:t>emu</w:t>
      </w:r>
      <w:r>
        <w:rPr>
          <w:rFonts w:ascii="Tahoma" w:hAnsi="Tahoma" w:cs="Tahoma"/>
          <w:iCs/>
          <w:sz w:val="22"/>
        </w:rPr>
        <w:t xml:space="preserve"> nie można zapobiec ani przeciwdziałać przy zachowaniu należytej staranności. Przejawami siły wyższej są w szczególności: klęski żywiołowe (np. pożar, powódź, susza, trzęsienie ziemi, huragan, szadź), akty władzy państwowej (np. stan wojenny, stan wyjątkowy, embarga, blokady), działania wojenne, akty sabotażu, strajki powszechne lub inne niepokoje społeczne (np. publiczne demonstracje, lokauty),</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winy Zamawiającego (np. wyłączenie za nieregulowanie należności, nielegalny pobór energii elektrycznej, awarie urządzeń),</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wystąpienia planowanych przerw i ograniczeń w dostarczaniu mocy i energii elektrycznej, na czas niezbędny do wykonania prac eksploatacyjnych lub remontowych w sieci, o których Wykonawca został wcześniej poinformowany,</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działania zabezpieczeń i automatyki, likwidujących przemijające stany awaryjne w sieci,</w:t>
      </w:r>
    </w:p>
    <w:p w:rsidR="00301799" w:rsidRDefault="00301799">
      <w:pPr>
        <w:widowControl w:val="0"/>
        <w:numPr>
          <w:ilvl w:val="0"/>
          <w:numId w:val="22"/>
        </w:numPr>
        <w:spacing w:line="360" w:lineRule="auto"/>
        <w:ind w:left="709" w:hanging="283"/>
        <w:jc w:val="both"/>
        <w:rPr>
          <w:rFonts w:ascii="Tahoma" w:hAnsi="Tahoma" w:cs="Tahoma"/>
          <w:iCs/>
          <w:sz w:val="22"/>
        </w:rPr>
      </w:pPr>
      <w:r>
        <w:rPr>
          <w:rFonts w:ascii="Tahoma" w:hAnsi="Tahoma" w:cs="Tahoma"/>
          <w:iCs/>
          <w:sz w:val="22"/>
        </w:rPr>
        <w:t>wprowadzenia na polecenie operatora systemu przesyłowego wyłączeń awaryjnych lub katastrofalnych,</w:t>
      </w:r>
    </w:p>
    <w:p w:rsidR="00301799" w:rsidRDefault="00301799">
      <w:pPr>
        <w:widowControl w:val="0"/>
        <w:numPr>
          <w:ilvl w:val="0"/>
          <w:numId w:val="22"/>
        </w:numPr>
        <w:spacing w:line="360" w:lineRule="auto"/>
        <w:ind w:left="709" w:hanging="283"/>
        <w:jc w:val="both"/>
        <w:rPr>
          <w:rFonts w:ascii="Tahoma" w:hAnsi="Tahoma" w:cs="Tahoma"/>
          <w:bCs/>
          <w:iCs/>
          <w:sz w:val="22"/>
        </w:rPr>
      </w:pPr>
      <w:r>
        <w:rPr>
          <w:rFonts w:ascii="Tahoma" w:hAnsi="Tahoma" w:cs="Tahoma"/>
          <w:iCs/>
          <w:sz w:val="22"/>
        </w:rPr>
        <w:t xml:space="preserve">wystąpienia awarii w systemie, przez którą należy rozumieć warunki w sieci przesyłowej lub/i rozdzielczej lub taki stan, który wpływa lub z dużym prawdopodobieństwem może wpływać na zdolność Stron do wykonania warunków niniejszej umowy, który zagraża lub </w:t>
      </w:r>
      <w:r>
        <w:rPr>
          <w:rFonts w:ascii="Tahoma" w:hAnsi="Tahoma" w:cs="Tahoma"/>
          <w:iCs/>
          <w:sz w:val="22"/>
        </w:rPr>
        <w:lastRenderedPageBreak/>
        <w:t>z dużym prawdopodobieństwem może zagrażać bezpieczeństwu osób i urządzeń lub bezpieczeństwu Krajowego Systemu Elektroenergetycznego,</w:t>
      </w:r>
    </w:p>
    <w:p w:rsidR="00301799" w:rsidRDefault="00301799">
      <w:pPr>
        <w:widowControl w:val="0"/>
        <w:numPr>
          <w:ilvl w:val="0"/>
          <w:numId w:val="22"/>
        </w:numPr>
        <w:spacing w:line="360" w:lineRule="auto"/>
        <w:ind w:left="709" w:hanging="283"/>
        <w:jc w:val="both"/>
        <w:rPr>
          <w:rFonts w:ascii="Tahoma" w:hAnsi="Tahoma" w:cs="Tahoma"/>
          <w:bCs/>
          <w:iCs/>
          <w:sz w:val="22"/>
        </w:rPr>
      </w:pPr>
      <w:r>
        <w:rPr>
          <w:rFonts w:ascii="Tahoma" w:hAnsi="Tahoma" w:cs="Tahoma"/>
          <w:bCs/>
          <w:iCs/>
          <w:sz w:val="22"/>
        </w:rPr>
        <w:t>planowanych ograniczeń wprowadzonych na podstawie przepisów powszechnie obowiązujących na wypadek niedoboru mocy w Krajowym Systemie Elektroenergetycznym,</w:t>
      </w:r>
    </w:p>
    <w:p w:rsidR="00301799" w:rsidRDefault="00301799">
      <w:pPr>
        <w:widowControl w:val="0"/>
        <w:numPr>
          <w:ilvl w:val="0"/>
          <w:numId w:val="22"/>
        </w:numPr>
        <w:spacing w:line="360" w:lineRule="auto"/>
        <w:ind w:left="709" w:hanging="283"/>
        <w:jc w:val="both"/>
        <w:rPr>
          <w:rFonts w:ascii="Tahoma" w:hAnsi="Tahoma" w:cs="Tahoma"/>
          <w:bCs/>
          <w:iCs/>
          <w:sz w:val="22"/>
        </w:rPr>
      </w:pPr>
      <w:r>
        <w:rPr>
          <w:rFonts w:ascii="Tahoma" w:hAnsi="Tahoma" w:cs="Tahoma"/>
          <w:bCs/>
          <w:iCs/>
          <w:sz w:val="22"/>
        </w:rPr>
        <w:t>niezawinionych zachowań osób trzecich, za które Wykonawca i OSD nie ponoszą odpowiedzialności, w tym zachowań Zamawiającego,</w:t>
      </w:r>
    </w:p>
    <w:p w:rsidR="00301799" w:rsidRDefault="00301799">
      <w:pPr>
        <w:widowControl w:val="0"/>
        <w:numPr>
          <w:ilvl w:val="0"/>
          <w:numId w:val="22"/>
        </w:numPr>
        <w:tabs>
          <w:tab w:val="left" w:pos="709"/>
          <w:tab w:val="left" w:pos="851"/>
        </w:tabs>
        <w:spacing w:line="360" w:lineRule="auto"/>
        <w:ind w:left="709" w:hanging="283"/>
        <w:jc w:val="both"/>
        <w:rPr>
          <w:rFonts w:ascii="Tahoma" w:hAnsi="Tahoma" w:cs="Tahoma"/>
          <w:iCs/>
          <w:sz w:val="22"/>
        </w:rPr>
      </w:pPr>
      <w:r>
        <w:rPr>
          <w:rFonts w:ascii="Tahoma" w:hAnsi="Tahoma" w:cs="Tahoma"/>
          <w:bCs/>
          <w:iCs/>
          <w:sz w:val="22"/>
        </w:rPr>
        <w:t>przerwy w dostawie energii elektrycznej wynikłej z niewykupienia energii lub niewprowadzenia kodu do licznika przedpłatowego,</w:t>
      </w:r>
    </w:p>
    <w:p w:rsidR="00301799" w:rsidRDefault="00301799">
      <w:pPr>
        <w:widowControl w:val="0"/>
        <w:numPr>
          <w:ilvl w:val="0"/>
          <w:numId w:val="22"/>
        </w:numPr>
        <w:tabs>
          <w:tab w:val="left" w:pos="709"/>
          <w:tab w:val="left" w:pos="851"/>
        </w:tabs>
        <w:spacing w:line="360" w:lineRule="auto"/>
        <w:ind w:left="709" w:hanging="283"/>
        <w:jc w:val="both"/>
        <w:rPr>
          <w:rFonts w:ascii="Tahoma" w:hAnsi="Tahoma" w:cs="Tahoma"/>
          <w:iCs/>
          <w:sz w:val="22"/>
        </w:rPr>
      </w:pPr>
      <w:r>
        <w:rPr>
          <w:rFonts w:ascii="Tahoma" w:hAnsi="Tahoma" w:cs="Tahoma"/>
          <w:iCs/>
          <w:sz w:val="22"/>
        </w:rPr>
        <w:t>przerw planowanych i nieplanowanych w zasilaniu zgodnie z obowiązującymi przepisami.</w:t>
      </w:r>
    </w:p>
    <w:p w:rsidR="00301799" w:rsidRDefault="00301799">
      <w:pPr>
        <w:widowControl w:val="0"/>
        <w:numPr>
          <w:ilvl w:val="0"/>
          <w:numId w:val="7"/>
        </w:numPr>
        <w:tabs>
          <w:tab w:val="left" w:pos="426"/>
          <w:tab w:val="right" w:pos="8953"/>
        </w:tabs>
        <w:spacing w:line="360" w:lineRule="auto"/>
        <w:jc w:val="both"/>
        <w:rPr>
          <w:rFonts w:ascii="Tahoma" w:hAnsi="Tahoma" w:cs="Tahoma"/>
          <w:iCs/>
          <w:sz w:val="22"/>
        </w:rPr>
      </w:pPr>
      <w:r>
        <w:rPr>
          <w:rFonts w:ascii="Tahoma" w:hAnsi="Tahoma" w:cs="Tahoma"/>
          <w:iCs/>
          <w:sz w:val="22"/>
        </w:rPr>
        <w:t>Wykonawca zobowiązuje się pisemnie powiadomić Zamawiającego o planowanych przerwach w dostawie energii elektrycznej z co najmniej 7 dniowym wyprzedzeniem</w:t>
      </w:r>
      <w:r>
        <w:rPr>
          <w:rFonts w:ascii="Tahoma" w:hAnsi="Tahoma" w:cs="Tahoma"/>
          <w:iCs/>
          <w:sz w:val="22"/>
          <w:szCs w:val="22"/>
        </w:rPr>
        <w:t>.</w:t>
      </w:r>
      <w:r>
        <w:rPr>
          <w:rFonts w:ascii="Tahoma" w:hAnsi="Tahoma" w:cs="Tahoma"/>
          <w:iCs/>
          <w:sz w:val="22"/>
        </w:rPr>
        <w:t xml:space="preserve"> </w:t>
      </w:r>
    </w:p>
    <w:p w:rsidR="00301799" w:rsidRDefault="00301799">
      <w:pPr>
        <w:widowControl w:val="0"/>
        <w:tabs>
          <w:tab w:val="left" w:pos="192"/>
          <w:tab w:val="left" w:pos="379"/>
          <w:tab w:val="right" w:pos="8953"/>
        </w:tabs>
        <w:spacing w:line="360" w:lineRule="auto"/>
        <w:jc w:val="center"/>
        <w:rPr>
          <w:rFonts w:ascii="Tahoma" w:hAnsi="Tahoma" w:cs="Tahoma"/>
          <w:iCs/>
          <w:sz w:val="22"/>
        </w:rPr>
      </w:pPr>
    </w:p>
    <w:p w:rsidR="00301799" w:rsidRDefault="005B5D1E">
      <w:pPr>
        <w:widowControl w:val="0"/>
        <w:tabs>
          <w:tab w:val="left" w:pos="192"/>
          <w:tab w:val="left" w:pos="379"/>
          <w:tab w:val="right" w:pos="8953"/>
        </w:tabs>
        <w:spacing w:line="360" w:lineRule="auto"/>
        <w:jc w:val="center"/>
        <w:rPr>
          <w:rFonts w:ascii="Tahoma" w:hAnsi="Tahoma" w:cs="Tahoma"/>
          <w:bCs/>
          <w:sz w:val="22"/>
        </w:rPr>
      </w:pPr>
      <w:r>
        <w:rPr>
          <w:rFonts w:ascii="Tahoma" w:hAnsi="Tahoma" w:cs="Tahoma"/>
          <w:b/>
          <w:iCs/>
          <w:sz w:val="22"/>
        </w:rPr>
        <w:t>IX.</w:t>
      </w:r>
    </w:p>
    <w:p w:rsidR="00301799" w:rsidRPr="007505AF" w:rsidRDefault="00301799" w:rsidP="00622D8B">
      <w:pPr>
        <w:pStyle w:val="Bezodstpw"/>
        <w:numPr>
          <w:ilvl w:val="0"/>
          <w:numId w:val="21"/>
        </w:numPr>
        <w:tabs>
          <w:tab w:val="left" w:pos="9072"/>
        </w:tabs>
        <w:spacing w:line="360" w:lineRule="auto"/>
        <w:jc w:val="both"/>
        <w:rPr>
          <w:rFonts w:ascii="Tahoma" w:hAnsi="Tahoma" w:cs="Tahoma"/>
          <w:b/>
          <w:iCs/>
          <w:sz w:val="22"/>
        </w:rPr>
      </w:pPr>
      <w:r>
        <w:rPr>
          <w:rFonts w:ascii="Tahoma" w:hAnsi="Tahoma" w:cs="Tahoma"/>
          <w:bCs/>
          <w:sz w:val="22"/>
          <w:szCs w:val="24"/>
        </w:rPr>
        <w:t xml:space="preserve">Umowa  niniejsza zostaje zawarta </w:t>
      </w:r>
      <w:r w:rsidR="007D1387">
        <w:rPr>
          <w:rFonts w:ascii="Tahoma" w:hAnsi="Tahoma" w:cs="Tahoma"/>
          <w:bCs/>
          <w:sz w:val="22"/>
          <w:szCs w:val="24"/>
        </w:rPr>
        <w:t xml:space="preserve">na okres </w:t>
      </w:r>
      <w:r w:rsidR="0045678D">
        <w:rPr>
          <w:rFonts w:ascii="Tahoma" w:hAnsi="Tahoma" w:cs="Tahoma"/>
          <w:b/>
          <w:bCs/>
          <w:sz w:val="22"/>
          <w:szCs w:val="24"/>
        </w:rPr>
        <w:t>od 01.01.2017r. do 31.12.2017</w:t>
      </w:r>
      <w:r w:rsidR="007D1387" w:rsidRPr="0057549D">
        <w:rPr>
          <w:rFonts w:ascii="Tahoma" w:hAnsi="Tahoma" w:cs="Tahoma"/>
          <w:b/>
          <w:bCs/>
          <w:sz w:val="22"/>
          <w:szCs w:val="24"/>
        </w:rPr>
        <w:t>r.</w:t>
      </w:r>
      <w:r w:rsidRPr="007505AF">
        <w:rPr>
          <w:rFonts w:ascii="Tahoma" w:hAnsi="Tahoma" w:cs="Tahoma"/>
          <w:b/>
          <w:iCs/>
          <w:sz w:val="22"/>
          <w:szCs w:val="24"/>
        </w:rPr>
        <w:t xml:space="preserve">   </w:t>
      </w:r>
    </w:p>
    <w:p w:rsidR="00301799" w:rsidRDefault="00301799">
      <w:pPr>
        <w:pStyle w:val="Tekstpodstawowy"/>
        <w:numPr>
          <w:ilvl w:val="0"/>
          <w:numId w:val="21"/>
        </w:numPr>
        <w:spacing w:line="360" w:lineRule="auto"/>
        <w:jc w:val="left"/>
        <w:rPr>
          <w:rFonts w:ascii="Tahoma" w:hAnsi="Tahoma" w:cs="Tahoma"/>
          <w:iCs/>
          <w:sz w:val="22"/>
        </w:rPr>
      </w:pPr>
      <w:r>
        <w:rPr>
          <w:rFonts w:ascii="Tahoma" w:hAnsi="Tahoma" w:cs="Tahoma"/>
          <w:b w:val="0"/>
          <w:i w:val="0"/>
          <w:iCs/>
          <w:sz w:val="22"/>
          <w:szCs w:val="24"/>
        </w:rPr>
        <w:t>Wykonawca może rozwiązać umowę bez wypowiedzenia w przypadku:</w:t>
      </w:r>
    </w:p>
    <w:p w:rsidR="00301799" w:rsidRPr="0057549D" w:rsidRDefault="00301799">
      <w:pPr>
        <w:widowControl w:val="0"/>
        <w:numPr>
          <w:ilvl w:val="0"/>
          <w:numId w:val="13"/>
        </w:numPr>
        <w:autoSpaceDE w:val="0"/>
        <w:spacing w:line="360" w:lineRule="auto"/>
        <w:ind w:hanging="357"/>
        <w:jc w:val="both"/>
        <w:rPr>
          <w:rFonts w:ascii="Tahoma" w:hAnsi="Tahoma" w:cs="Tahoma"/>
          <w:iCs/>
          <w:sz w:val="22"/>
        </w:rPr>
      </w:pPr>
      <w:r w:rsidRPr="0057549D">
        <w:rPr>
          <w:rFonts w:ascii="Tahoma" w:hAnsi="Tahoma" w:cs="Tahoma"/>
          <w:iCs/>
          <w:sz w:val="22"/>
        </w:rPr>
        <w:t>utraty przez Odbiorcę tytułu prawnego do obiektu, do którego dostarczana jest energia elektryczna,</w:t>
      </w:r>
    </w:p>
    <w:p w:rsidR="00301799" w:rsidRDefault="00301799">
      <w:pPr>
        <w:widowControl w:val="0"/>
        <w:numPr>
          <w:ilvl w:val="0"/>
          <w:numId w:val="13"/>
        </w:numPr>
        <w:autoSpaceDE w:val="0"/>
        <w:spacing w:line="360" w:lineRule="auto"/>
        <w:ind w:hanging="357"/>
        <w:jc w:val="both"/>
        <w:rPr>
          <w:rFonts w:ascii="Tahoma" w:hAnsi="Tahoma" w:cs="Tahoma"/>
          <w:iCs/>
          <w:sz w:val="22"/>
        </w:rPr>
      </w:pPr>
      <w:r>
        <w:rPr>
          <w:rFonts w:ascii="Tahoma" w:hAnsi="Tahoma" w:cs="Tahoma"/>
          <w:iCs/>
          <w:sz w:val="22"/>
        </w:rPr>
        <w:t>braku technicznych warunków dostarczania energii elektrycznej,</w:t>
      </w:r>
    </w:p>
    <w:p w:rsidR="00301799" w:rsidRDefault="00301799">
      <w:pPr>
        <w:widowControl w:val="0"/>
        <w:numPr>
          <w:ilvl w:val="0"/>
          <w:numId w:val="13"/>
        </w:numPr>
        <w:autoSpaceDE w:val="0"/>
        <w:spacing w:line="360" w:lineRule="auto"/>
        <w:ind w:hanging="357"/>
        <w:jc w:val="both"/>
        <w:rPr>
          <w:rFonts w:ascii="Tahoma" w:hAnsi="Tahoma" w:cs="Tahoma"/>
          <w:iCs/>
          <w:sz w:val="22"/>
        </w:rPr>
      </w:pPr>
      <w:r>
        <w:rPr>
          <w:rFonts w:ascii="Tahoma" w:hAnsi="Tahoma" w:cs="Tahoma"/>
          <w:iCs/>
          <w:sz w:val="22"/>
        </w:rPr>
        <w:t>stwierdzenia zakłóceń, które nie zostały usunięte przez Zamawiającego  zgodnie z §</w:t>
      </w:r>
      <w:r w:rsidR="00D06411">
        <w:rPr>
          <w:rFonts w:ascii="Tahoma" w:hAnsi="Tahoma" w:cs="Tahoma"/>
          <w:iCs/>
          <w:sz w:val="22"/>
        </w:rPr>
        <w:t xml:space="preserve"> </w:t>
      </w:r>
      <w:r>
        <w:rPr>
          <w:rFonts w:ascii="Tahoma" w:hAnsi="Tahoma" w:cs="Tahoma"/>
          <w:iCs/>
          <w:sz w:val="22"/>
        </w:rPr>
        <w:t xml:space="preserve">5 ust. </w:t>
      </w:r>
      <w:r w:rsidR="0072166F">
        <w:rPr>
          <w:rFonts w:ascii="Tahoma" w:hAnsi="Tahoma" w:cs="Tahoma"/>
          <w:iCs/>
          <w:sz w:val="22"/>
        </w:rPr>
        <w:t xml:space="preserve">1 pkt </w:t>
      </w:r>
      <w:r>
        <w:rPr>
          <w:rFonts w:ascii="Tahoma" w:hAnsi="Tahoma" w:cs="Tahoma"/>
          <w:iCs/>
          <w:sz w:val="22"/>
        </w:rPr>
        <w:t>3</w:t>
      </w:r>
      <w:r w:rsidR="0072166F">
        <w:rPr>
          <w:rFonts w:ascii="Tahoma" w:hAnsi="Tahoma" w:cs="Tahoma"/>
          <w:iCs/>
          <w:sz w:val="22"/>
        </w:rPr>
        <w:t>,</w:t>
      </w:r>
    </w:p>
    <w:p w:rsidR="00301799" w:rsidRDefault="00301799">
      <w:pPr>
        <w:widowControl w:val="0"/>
        <w:numPr>
          <w:ilvl w:val="0"/>
          <w:numId w:val="13"/>
        </w:numPr>
        <w:autoSpaceDE w:val="0"/>
        <w:spacing w:line="360" w:lineRule="auto"/>
        <w:ind w:hanging="357"/>
        <w:jc w:val="both"/>
        <w:rPr>
          <w:rFonts w:ascii="Tahoma" w:hAnsi="Tahoma" w:cs="Tahoma"/>
          <w:iCs/>
          <w:spacing w:val="-6"/>
          <w:sz w:val="22"/>
        </w:rPr>
      </w:pPr>
      <w:r>
        <w:rPr>
          <w:rFonts w:ascii="Tahoma" w:hAnsi="Tahoma" w:cs="Tahoma"/>
          <w:iCs/>
          <w:sz w:val="22"/>
        </w:rPr>
        <w:t>istnienia ostatecznej i wykonalnej decyzji dotyczącej rozbiórki obiektu, do którego dostarczana jest energia.</w:t>
      </w:r>
    </w:p>
    <w:p w:rsidR="00301799" w:rsidRDefault="00301799">
      <w:pPr>
        <w:pStyle w:val="Tekstpodstawowywcity"/>
        <w:tabs>
          <w:tab w:val="left" w:pos="426"/>
          <w:tab w:val="left" w:pos="4111"/>
          <w:tab w:val="left" w:pos="6946"/>
        </w:tabs>
        <w:rPr>
          <w:rFonts w:ascii="Tahoma" w:hAnsi="Tahoma" w:cs="Tahoma"/>
          <w:iCs/>
          <w:spacing w:val="-6"/>
          <w:sz w:val="22"/>
          <w:szCs w:val="24"/>
        </w:rPr>
      </w:pPr>
    </w:p>
    <w:p w:rsidR="00F96AD5" w:rsidRDefault="00F96AD5" w:rsidP="009333AD">
      <w:pPr>
        <w:pStyle w:val="Tekstpodstawowy"/>
        <w:tabs>
          <w:tab w:val="right" w:pos="3837"/>
          <w:tab w:val="left" w:pos="5054"/>
        </w:tabs>
        <w:spacing w:line="360" w:lineRule="auto"/>
        <w:rPr>
          <w:rFonts w:ascii="Tahoma" w:hAnsi="Tahoma" w:cs="Tahoma"/>
          <w:bCs/>
          <w:i w:val="0"/>
          <w:iCs/>
          <w:sz w:val="22"/>
          <w:szCs w:val="24"/>
        </w:rPr>
      </w:pPr>
    </w:p>
    <w:p w:rsidR="00301799" w:rsidRDefault="005B5D1E" w:rsidP="009333AD">
      <w:pPr>
        <w:pStyle w:val="Tekstpodstawowy"/>
        <w:tabs>
          <w:tab w:val="right" w:pos="3837"/>
          <w:tab w:val="left" w:pos="5054"/>
        </w:tabs>
        <w:spacing w:line="360" w:lineRule="auto"/>
        <w:rPr>
          <w:rFonts w:ascii="Tahoma" w:hAnsi="Tahoma" w:cs="Tahoma"/>
          <w:b w:val="0"/>
          <w:i w:val="0"/>
          <w:iCs/>
          <w:sz w:val="22"/>
          <w:szCs w:val="24"/>
        </w:rPr>
      </w:pPr>
      <w:r>
        <w:rPr>
          <w:rFonts w:ascii="Tahoma" w:hAnsi="Tahoma" w:cs="Tahoma"/>
          <w:bCs/>
          <w:i w:val="0"/>
          <w:iCs/>
          <w:sz w:val="22"/>
          <w:szCs w:val="24"/>
        </w:rPr>
        <w:t>X.</w:t>
      </w:r>
    </w:p>
    <w:p w:rsidR="00301799" w:rsidRDefault="00301799">
      <w:pPr>
        <w:pStyle w:val="Tekstpodstawowy"/>
        <w:tabs>
          <w:tab w:val="right" w:pos="3837"/>
          <w:tab w:val="left" w:pos="5054"/>
        </w:tabs>
        <w:spacing w:line="360" w:lineRule="auto"/>
        <w:jc w:val="both"/>
        <w:rPr>
          <w:rFonts w:ascii="Tahoma" w:hAnsi="Tahoma" w:cs="Tahoma"/>
          <w:i w:val="0"/>
          <w:iCs/>
          <w:sz w:val="22"/>
          <w:szCs w:val="24"/>
        </w:rPr>
      </w:pPr>
      <w:r>
        <w:rPr>
          <w:rFonts w:ascii="Tahoma" w:hAnsi="Tahoma" w:cs="Tahoma"/>
          <w:b w:val="0"/>
          <w:i w:val="0"/>
          <w:iCs/>
          <w:sz w:val="22"/>
          <w:szCs w:val="24"/>
        </w:rPr>
        <w:t>Złożenie wniosku zgłoszenia zmiany sprzedawcy i podpisanie umowy dystrybucyjnej z Operatorem Systemu Dystrybucyjnego należeć będzie do Wykonawcy w imieniu Zamawiającego, który na wykonanie tych czynności udziela mu pełnomocnictwa. Wykonawca przedstawi informację Zamawiającemu o dokonanej zmianie.</w:t>
      </w:r>
    </w:p>
    <w:p w:rsidR="00301799" w:rsidRDefault="00301799">
      <w:pPr>
        <w:pStyle w:val="Tekstpodstawowy"/>
        <w:tabs>
          <w:tab w:val="right" w:pos="3837"/>
          <w:tab w:val="left" w:pos="5054"/>
        </w:tabs>
        <w:spacing w:line="360" w:lineRule="auto"/>
        <w:rPr>
          <w:rFonts w:ascii="Tahoma" w:hAnsi="Tahoma" w:cs="Tahoma"/>
          <w:i w:val="0"/>
          <w:iCs/>
          <w:sz w:val="22"/>
          <w:szCs w:val="24"/>
        </w:rPr>
      </w:pPr>
    </w:p>
    <w:p w:rsidR="00407DBA" w:rsidRPr="005B5D1E" w:rsidRDefault="005B5D1E" w:rsidP="006A260E">
      <w:pPr>
        <w:spacing w:after="240"/>
        <w:ind w:hanging="104"/>
        <w:jc w:val="center"/>
        <w:rPr>
          <w:rFonts w:ascii="Tahoma" w:hAnsi="Tahoma" w:cs="Tahoma"/>
          <w:b/>
          <w:sz w:val="22"/>
          <w:szCs w:val="22"/>
          <w:lang w:eastAsia="pl-PL"/>
        </w:rPr>
      </w:pPr>
      <w:r w:rsidRPr="005B5D1E">
        <w:rPr>
          <w:rFonts w:ascii="Tahoma" w:hAnsi="Tahoma" w:cs="Tahoma"/>
          <w:b/>
          <w:sz w:val="22"/>
          <w:szCs w:val="22"/>
        </w:rPr>
        <w:t>XI.</w:t>
      </w:r>
    </w:p>
    <w:p w:rsidR="00301799" w:rsidRDefault="00301799">
      <w:pPr>
        <w:widowControl w:val="0"/>
        <w:numPr>
          <w:ilvl w:val="0"/>
          <w:numId w:val="6"/>
        </w:numPr>
        <w:tabs>
          <w:tab w:val="left" w:pos="284"/>
          <w:tab w:val="left" w:pos="709"/>
        </w:tabs>
        <w:spacing w:line="360" w:lineRule="auto"/>
        <w:ind w:left="284" w:hanging="284"/>
        <w:jc w:val="both"/>
        <w:rPr>
          <w:rFonts w:ascii="Tahoma" w:hAnsi="Tahoma" w:cs="Tahoma"/>
          <w:bCs/>
          <w:iCs/>
          <w:sz w:val="22"/>
        </w:rPr>
      </w:pPr>
      <w:r>
        <w:rPr>
          <w:rFonts w:ascii="Tahoma" w:hAnsi="Tahoma" w:cs="Tahoma"/>
          <w:iCs/>
          <w:sz w:val="22"/>
        </w:rPr>
        <w:t xml:space="preserve">W razie zaistnienia istotnej zmiany okoliczności powodującej, że wykonanie  umowy nie leży w interesie publicznym, czego nie można było przewidzieć w chwili zawarcia umowy, </w:t>
      </w:r>
      <w:r>
        <w:rPr>
          <w:rFonts w:ascii="Tahoma" w:hAnsi="Tahoma" w:cs="Tahoma"/>
          <w:iCs/>
          <w:sz w:val="22"/>
        </w:rPr>
        <w:lastRenderedPageBreak/>
        <w:t>Zamawiający moż</w:t>
      </w:r>
      <w:r w:rsidR="00D70DCE">
        <w:rPr>
          <w:rFonts w:ascii="Tahoma" w:hAnsi="Tahoma" w:cs="Tahoma"/>
          <w:iCs/>
          <w:sz w:val="22"/>
        </w:rPr>
        <w:t>e odstąpić od umowy w terminie 3</w:t>
      </w:r>
      <w:r>
        <w:rPr>
          <w:rFonts w:ascii="Tahoma" w:hAnsi="Tahoma" w:cs="Tahoma"/>
          <w:iCs/>
          <w:sz w:val="22"/>
        </w:rPr>
        <w:t>0 dni od powzięcia wiadomości o tych okolicznościach.</w:t>
      </w:r>
    </w:p>
    <w:p w:rsidR="00301799" w:rsidRDefault="00301799">
      <w:pPr>
        <w:widowControl w:val="0"/>
        <w:numPr>
          <w:ilvl w:val="0"/>
          <w:numId w:val="6"/>
        </w:numPr>
        <w:tabs>
          <w:tab w:val="left" w:pos="284"/>
          <w:tab w:val="left" w:pos="709"/>
        </w:tabs>
        <w:spacing w:line="360" w:lineRule="auto"/>
        <w:ind w:left="284" w:hanging="284"/>
        <w:jc w:val="both"/>
        <w:rPr>
          <w:rFonts w:ascii="Tahoma" w:hAnsi="Tahoma" w:cs="Tahoma"/>
          <w:bCs/>
          <w:iCs/>
          <w:sz w:val="22"/>
        </w:rPr>
      </w:pPr>
      <w:r>
        <w:rPr>
          <w:rFonts w:ascii="Tahoma" w:hAnsi="Tahoma" w:cs="Tahoma"/>
          <w:bCs/>
          <w:iCs/>
          <w:sz w:val="22"/>
        </w:rPr>
        <w:t>W przypadku, o którym mowa w ust.1, Wykonawca może żądać wyłącznie wynagrodzenia należnego z tytułu wykonania części umowy.</w:t>
      </w:r>
    </w:p>
    <w:p w:rsidR="005778F1" w:rsidRDefault="005778F1">
      <w:pPr>
        <w:widowControl w:val="0"/>
        <w:tabs>
          <w:tab w:val="left" w:pos="211"/>
          <w:tab w:val="left" w:pos="5025"/>
        </w:tabs>
        <w:spacing w:line="360" w:lineRule="auto"/>
        <w:jc w:val="center"/>
        <w:rPr>
          <w:rFonts w:ascii="Tahoma" w:hAnsi="Tahoma" w:cs="Tahoma"/>
          <w:b/>
          <w:bCs/>
          <w:iCs/>
          <w:sz w:val="22"/>
        </w:rPr>
      </w:pPr>
    </w:p>
    <w:p w:rsidR="00301799" w:rsidRDefault="005B5D1E">
      <w:pPr>
        <w:widowControl w:val="0"/>
        <w:tabs>
          <w:tab w:val="left" w:pos="211"/>
          <w:tab w:val="left" w:pos="5025"/>
        </w:tabs>
        <w:spacing w:line="360" w:lineRule="auto"/>
        <w:jc w:val="center"/>
        <w:rPr>
          <w:rFonts w:ascii="Tahoma" w:hAnsi="Tahoma" w:cs="Tahoma"/>
          <w:iCs/>
          <w:sz w:val="22"/>
        </w:rPr>
      </w:pPr>
      <w:r>
        <w:rPr>
          <w:rFonts w:ascii="Tahoma" w:hAnsi="Tahoma" w:cs="Tahoma"/>
          <w:b/>
          <w:bCs/>
          <w:iCs/>
          <w:sz w:val="22"/>
        </w:rPr>
        <w:t>XII.</w:t>
      </w:r>
    </w:p>
    <w:p w:rsidR="00BA01A0" w:rsidRPr="000D1905" w:rsidRDefault="00BA01A0" w:rsidP="0004345A">
      <w:pPr>
        <w:autoSpaceDE w:val="0"/>
        <w:autoSpaceDN w:val="0"/>
        <w:adjustRightInd w:val="0"/>
        <w:spacing w:line="360" w:lineRule="auto"/>
        <w:rPr>
          <w:rFonts w:ascii="Tahoma" w:hAnsi="Tahoma" w:cs="Tahoma"/>
          <w:b/>
          <w:bCs/>
          <w:sz w:val="22"/>
          <w:szCs w:val="22"/>
        </w:rPr>
      </w:pPr>
      <w:r w:rsidRPr="000D1905">
        <w:rPr>
          <w:rFonts w:ascii="Tahoma" w:hAnsi="Tahoma" w:cs="Tahoma"/>
          <w:b/>
          <w:bCs/>
          <w:sz w:val="22"/>
          <w:szCs w:val="22"/>
        </w:rPr>
        <w:t>Postanowienia końcowe</w:t>
      </w:r>
    </w:p>
    <w:p w:rsidR="00BA01A0" w:rsidRPr="000D1905" w:rsidRDefault="00BA01A0" w:rsidP="0004345A">
      <w:pPr>
        <w:pStyle w:val="Tekstkomentarza"/>
        <w:numPr>
          <w:ilvl w:val="0"/>
          <w:numId w:val="44"/>
        </w:numPr>
        <w:suppressAutoHyphens/>
        <w:autoSpaceDE w:val="0"/>
        <w:autoSpaceDN w:val="0"/>
        <w:adjustRightInd w:val="0"/>
        <w:spacing w:line="360" w:lineRule="auto"/>
        <w:jc w:val="both"/>
        <w:rPr>
          <w:rFonts w:ascii="Tahoma" w:hAnsi="Tahoma" w:cs="Tahoma"/>
          <w:sz w:val="22"/>
          <w:szCs w:val="22"/>
        </w:rPr>
      </w:pPr>
      <w:r w:rsidRPr="000D1905">
        <w:rPr>
          <w:rFonts w:ascii="Tahoma" w:hAnsi="Tahoma" w:cs="Tahoma"/>
          <w:sz w:val="22"/>
          <w:szCs w:val="22"/>
        </w:rPr>
        <w:t xml:space="preserve">Wszelkie zmiany i uzupełnienia niniejszej umowy wymagają formy pisemnej po rygorem </w:t>
      </w:r>
      <w:r>
        <w:rPr>
          <w:rFonts w:ascii="Tahoma" w:hAnsi="Tahoma" w:cs="Tahoma"/>
          <w:sz w:val="22"/>
          <w:szCs w:val="22"/>
        </w:rPr>
        <w:t xml:space="preserve">nieważności z zastrzeżeniem </w:t>
      </w:r>
      <w:r w:rsidR="00C13A8F">
        <w:rPr>
          <w:rFonts w:ascii="Tahoma" w:hAnsi="Tahoma" w:cs="Tahoma"/>
          <w:sz w:val="22"/>
          <w:szCs w:val="22"/>
        </w:rPr>
        <w:t xml:space="preserve">zapisów pkt </w:t>
      </w:r>
      <w:r w:rsidR="005B5D1E">
        <w:rPr>
          <w:rFonts w:ascii="Tahoma" w:hAnsi="Tahoma" w:cs="Tahoma"/>
          <w:sz w:val="22"/>
          <w:szCs w:val="22"/>
        </w:rPr>
        <w:t>VI.5.</w:t>
      </w:r>
    </w:p>
    <w:p w:rsidR="00BA01A0" w:rsidRDefault="00BA01A0" w:rsidP="0004345A">
      <w:pPr>
        <w:pStyle w:val="Tekstkomentarza"/>
        <w:numPr>
          <w:ilvl w:val="0"/>
          <w:numId w:val="44"/>
        </w:numPr>
        <w:suppressAutoHyphens/>
        <w:autoSpaceDE w:val="0"/>
        <w:autoSpaceDN w:val="0"/>
        <w:adjustRightInd w:val="0"/>
        <w:spacing w:line="360" w:lineRule="auto"/>
        <w:jc w:val="both"/>
        <w:rPr>
          <w:rFonts w:ascii="Tahoma" w:hAnsi="Tahoma" w:cs="Tahoma"/>
          <w:sz w:val="22"/>
          <w:szCs w:val="22"/>
        </w:rPr>
      </w:pPr>
      <w:r w:rsidRPr="000D1905">
        <w:rPr>
          <w:rFonts w:ascii="Tahoma" w:hAnsi="Tahoma" w:cs="Tahoma"/>
          <w:sz w:val="22"/>
          <w:szCs w:val="22"/>
        </w:rPr>
        <w:t>W sprawach nieuregulowanych ninie</w:t>
      </w:r>
      <w:r>
        <w:rPr>
          <w:rFonts w:ascii="Tahoma" w:hAnsi="Tahoma" w:cs="Tahoma"/>
          <w:sz w:val="22"/>
          <w:szCs w:val="22"/>
        </w:rPr>
        <w:t>jszą umową stosuje się przepisy</w:t>
      </w:r>
    </w:p>
    <w:p w:rsidR="00BA01A0" w:rsidRDefault="00BA01A0" w:rsidP="0004345A">
      <w:pPr>
        <w:pStyle w:val="Nagwek1"/>
        <w:numPr>
          <w:ilvl w:val="0"/>
          <w:numId w:val="19"/>
        </w:numPr>
        <w:spacing w:line="360" w:lineRule="auto"/>
        <w:jc w:val="both"/>
        <w:rPr>
          <w:rFonts w:ascii="Tahoma" w:hAnsi="Tahoma" w:cs="Tahoma"/>
          <w:sz w:val="22"/>
        </w:rPr>
      </w:pPr>
      <w:r>
        <w:rPr>
          <w:rFonts w:ascii="Tahoma" w:hAnsi="Tahoma" w:cs="Tahoma"/>
          <w:bCs/>
          <w:iCs/>
          <w:sz w:val="22"/>
        </w:rPr>
        <w:t>ustawy z dnia  29.01.2004 r. Prawo zamówień publicznych</w:t>
      </w:r>
      <w:r>
        <w:rPr>
          <w:rFonts w:ascii="Tahoma" w:hAnsi="Tahoma" w:cs="Tahoma"/>
          <w:iCs/>
          <w:sz w:val="22"/>
        </w:rPr>
        <w:t xml:space="preserve"> </w:t>
      </w:r>
      <w:r>
        <w:rPr>
          <w:rFonts w:ascii="Tahoma" w:hAnsi="Tahoma" w:cs="Tahoma"/>
          <w:sz w:val="22"/>
        </w:rPr>
        <w:t>(tekst  jednolity Dz. U. z 2015 roku,  poz. 2164 ze zm.)</w:t>
      </w:r>
    </w:p>
    <w:p w:rsidR="00BA01A0" w:rsidRDefault="00BA01A0" w:rsidP="0004345A">
      <w:pPr>
        <w:pStyle w:val="Nagwek1"/>
        <w:numPr>
          <w:ilvl w:val="0"/>
          <w:numId w:val="19"/>
        </w:numPr>
        <w:spacing w:line="360" w:lineRule="auto"/>
        <w:jc w:val="both"/>
        <w:rPr>
          <w:rFonts w:ascii="Tahoma" w:hAnsi="Tahoma" w:cs="Tahoma"/>
          <w:iCs/>
          <w:sz w:val="22"/>
          <w:szCs w:val="22"/>
        </w:rPr>
      </w:pPr>
      <w:r>
        <w:rPr>
          <w:rFonts w:ascii="Tahoma" w:hAnsi="Tahoma" w:cs="Tahoma"/>
          <w:sz w:val="22"/>
        </w:rPr>
        <w:t>Kodeksu Cywilnego</w:t>
      </w:r>
    </w:p>
    <w:p w:rsidR="00BA01A0" w:rsidRPr="00BA01A0" w:rsidRDefault="00BA01A0" w:rsidP="0004345A">
      <w:pPr>
        <w:pStyle w:val="Nagwek1"/>
        <w:numPr>
          <w:ilvl w:val="0"/>
          <w:numId w:val="19"/>
        </w:numPr>
        <w:spacing w:line="360" w:lineRule="auto"/>
        <w:jc w:val="both"/>
        <w:rPr>
          <w:rFonts w:ascii="Tahoma" w:hAnsi="Tahoma" w:cs="Tahoma"/>
          <w:bCs/>
          <w:iCs/>
          <w:sz w:val="22"/>
          <w:szCs w:val="24"/>
        </w:rPr>
      </w:pPr>
      <w:r>
        <w:rPr>
          <w:rFonts w:ascii="Tahoma" w:hAnsi="Tahoma" w:cs="Tahoma"/>
          <w:iCs/>
          <w:sz w:val="22"/>
          <w:szCs w:val="22"/>
        </w:rPr>
        <w:t xml:space="preserve">ustawy z dnia 10 kwietnia 1997r. Prawo energetyczne </w:t>
      </w:r>
      <w:r>
        <w:rPr>
          <w:rFonts w:ascii="Tahoma" w:hAnsi="Tahoma" w:cs="Tahoma"/>
          <w:color w:val="000000"/>
          <w:sz w:val="22"/>
        </w:rPr>
        <w:t>(tekst jednolity Dz. U. z 2012r., poz. 1059)</w:t>
      </w:r>
      <w:r>
        <w:rPr>
          <w:rFonts w:ascii="Tahoma" w:hAnsi="Tahoma" w:cs="Tahoma"/>
          <w:sz w:val="22"/>
        </w:rPr>
        <w:t xml:space="preserve"> </w:t>
      </w:r>
      <w:r>
        <w:rPr>
          <w:rFonts w:ascii="Tahoma" w:hAnsi="Tahoma" w:cs="Tahoma"/>
          <w:iCs/>
          <w:sz w:val="22"/>
          <w:szCs w:val="22"/>
        </w:rPr>
        <w:t>oraz akty wykonawcze do ustawy</w:t>
      </w:r>
      <w:r w:rsidRPr="00BA01A0">
        <w:rPr>
          <w:rFonts w:ascii="Tahoma" w:hAnsi="Tahoma" w:cs="Tahoma"/>
          <w:sz w:val="22"/>
          <w:szCs w:val="22"/>
        </w:rPr>
        <w:t>, a w dalszej kolejności zapisy umowy.</w:t>
      </w:r>
    </w:p>
    <w:p w:rsidR="00E40863" w:rsidRPr="00E40863" w:rsidRDefault="00E40863" w:rsidP="0004345A">
      <w:pPr>
        <w:pStyle w:val="Tekstkomentarza"/>
        <w:numPr>
          <w:ilvl w:val="0"/>
          <w:numId w:val="44"/>
        </w:numPr>
        <w:suppressAutoHyphens/>
        <w:autoSpaceDE w:val="0"/>
        <w:autoSpaceDN w:val="0"/>
        <w:adjustRightInd w:val="0"/>
        <w:spacing w:line="360" w:lineRule="auto"/>
        <w:jc w:val="both"/>
        <w:rPr>
          <w:rFonts w:ascii="Tahoma" w:hAnsi="Tahoma" w:cs="Tahoma"/>
          <w:sz w:val="22"/>
          <w:szCs w:val="22"/>
        </w:rPr>
      </w:pPr>
      <w:r w:rsidRPr="00E40863">
        <w:rPr>
          <w:rFonts w:ascii="Tahoma" w:eastAsia="Calibri" w:hAnsi="Tahoma" w:cs="Tahoma"/>
          <w:sz w:val="22"/>
          <w:szCs w:val="22"/>
        </w:rPr>
        <w:t xml:space="preserve">Integralną częścią Umowy </w:t>
      </w:r>
      <w:r>
        <w:rPr>
          <w:rFonts w:ascii="Tahoma" w:eastAsia="Calibri" w:hAnsi="Tahoma" w:cs="Tahoma"/>
          <w:sz w:val="22"/>
          <w:szCs w:val="22"/>
        </w:rPr>
        <w:t>będzie</w:t>
      </w:r>
      <w:r w:rsidRPr="00E40863">
        <w:rPr>
          <w:rFonts w:ascii="Tahoma" w:eastAsia="Calibri" w:hAnsi="Tahoma" w:cs="Tahoma"/>
          <w:sz w:val="22"/>
          <w:szCs w:val="22"/>
        </w:rPr>
        <w:t>:</w:t>
      </w:r>
    </w:p>
    <w:p w:rsidR="00E40863" w:rsidRDefault="00E40863" w:rsidP="0004345A">
      <w:pPr>
        <w:numPr>
          <w:ilvl w:val="0"/>
          <w:numId w:val="28"/>
        </w:numPr>
        <w:autoSpaceDE w:val="0"/>
        <w:spacing w:line="360" w:lineRule="auto"/>
        <w:jc w:val="both"/>
        <w:rPr>
          <w:rFonts w:ascii="Tahoma" w:eastAsia="Calibri" w:hAnsi="Tahoma" w:cs="Tahoma"/>
          <w:sz w:val="22"/>
          <w:szCs w:val="22"/>
        </w:rPr>
      </w:pPr>
      <w:r>
        <w:rPr>
          <w:rFonts w:ascii="Tahoma" w:eastAsia="Calibri" w:hAnsi="Tahoma" w:cs="Tahoma"/>
          <w:sz w:val="22"/>
          <w:szCs w:val="22"/>
        </w:rPr>
        <w:t xml:space="preserve">Formularz oferty - </w:t>
      </w:r>
      <w:r w:rsidRPr="00FD29FC">
        <w:rPr>
          <w:rFonts w:ascii="Tahoma" w:eastAsia="Calibri" w:hAnsi="Tahoma" w:cs="Tahoma"/>
          <w:sz w:val="22"/>
          <w:szCs w:val="22"/>
        </w:rPr>
        <w:t>załącznik nr 1</w:t>
      </w:r>
    </w:p>
    <w:p w:rsidR="00C13A8F" w:rsidRDefault="00E40863" w:rsidP="0004345A">
      <w:pPr>
        <w:numPr>
          <w:ilvl w:val="0"/>
          <w:numId w:val="28"/>
        </w:numPr>
        <w:autoSpaceDE w:val="0"/>
        <w:spacing w:line="360" w:lineRule="auto"/>
        <w:jc w:val="both"/>
        <w:rPr>
          <w:rFonts w:ascii="Tahoma" w:eastAsia="Calibri" w:hAnsi="Tahoma" w:cs="Tahoma"/>
          <w:sz w:val="22"/>
          <w:szCs w:val="22"/>
        </w:rPr>
      </w:pPr>
      <w:r>
        <w:rPr>
          <w:rFonts w:ascii="Tahoma" w:eastAsia="Calibri" w:hAnsi="Tahoma" w:cs="Tahoma"/>
          <w:sz w:val="22"/>
          <w:szCs w:val="22"/>
        </w:rPr>
        <w:t>Formularz cenowy – załącznik nr 2</w:t>
      </w:r>
    </w:p>
    <w:p w:rsidR="00BA01A0" w:rsidRPr="00C13A8F" w:rsidRDefault="00C13A8F" w:rsidP="0004345A">
      <w:pPr>
        <w:numPr>
          <w:ilvl w:val="0"/>
          <w:numId w:val="28"/>
        </w:numPr>
        <w:autoSpaceDE w:val="0"/>
        <w:spacing w:line="360" w:lineRule="auto"/>
        <w:jc w:val="both"/>
        <w:rPr>
          <w:rFonts w:ascii="Tahoma" w:eastAsia="Calibri" w:hAnsi="Tahoma" w:cs="Tahoma"/>
          <w:sz w:val="22"/>
          <w:szCs w:val="22"/>
        </w:rPr>
      </w:pPr>
      <w:r>
        <w:rPr>
          <w:rFonts w:ascii="Tahoma" w:hAnsi="Tahoma" w:cs="Tahoma"/>
          <w:sz w:val="22"/>
          <w:szCs w:val="22"/>
        </w:rPr>
        <w:t>I</w:t>
      </w:r>
      <w:r w:rsidR="00E40863" w:rsidRPr="00C13A8F">
        <w:rPr>
          <w:rFonts w:ascii="Tahoma" w:hAnsi="Tahoma" w:cs="Tahoma"/>
          <w:sz w:val="22"/>
          <w:szCs w:val="22"/>
        </w:rPr>
        <w:t>stotne dla stron postanowienia.</w:t>
      </w:r>
    </w:p>
    <w:p w:rsidR="00BA01A0" w:rsidRPr="000D1905" w:rsidRDefault="00BA01A0" w:rsidP="0004345A">
      <w:pPr>
        <w:pStyle w:val="Tekstkomentarza"/>
        <w:numPr>
          <w:ilvl w:val="0"/>
          <w:numId w:val="44"/>
        </w:numPr>
        <w:suppressAutoHyphens/>
        <w:autoSpaceDE w:val="0"/>
        <w:autoSpaceDN w:val="0"/>
        <w:adjustRightInd w:val="0"/>
        <w:spacing w:line="360" w:lineRule="auto"/>
        <w:jc w:val="both"/>
        <w:rPr>
          <w:rFonts w:ascii="Tahoma" w:hAnsi="Tahoma" w:cs="Tahoma"/>
          <w:sz w:val="22"/>
          <w:szCs w:val="22"/>
        </w:rPr>
      </w:pPr>
      <w:r>
        <w:rPr>
          <w:rFonts w:ascii="Tahoma" w:hAnsi="Tahoma" w:cs="Tahoma"/>
          <w:sz w:val="22"/>
          <w:szCs w:val="22"/>
        </w:rPr>
        <w:t xml:space="preserve">W przypadku wystąpienia rozbieżności między </w:t>
      </w:r>
      <w:r w:rsidR="00FC0B00">
        <w:rPr>
          <w:rFonts w:ascii="Tahoma" w:hAnsi="Tahoma" w:cs="Tahoma"/>
          <w:sz w:val="22"/>
          <w:szCs w:val="22"/>
        </w:rPr>
        <w:t>zapisami</w:t>
      </w:r>
      <w:r>
        <w:rPr>
          <w:rFonts w:ascii="Tahoma" w:hAnsi="Tahoma" w:cs="Tahoma"/>
          <w:sz w:val="22"/>
          <w:szCs w:val="22"/>
        </w:rPr>
        <w:t xml:space="preserve"> niniejszych postanowień a wzorem</w:t>
      </w:r>
      <w:r w:rsidR="00FC0B00">
        <w:rPr>
          <w:rFonts w:ascii="Tahoma" w:hAnsi="Tahoma" w:cs="Tahoma"/>
          <w:sz w:val="22"/>
          <w:szCs w:val="22"/>
        </w:rPr>
        <w:t xml:space="preserve"> </w:t>
      </w:r>
      <w:r>
        <w:rPr>
          <w:rFonts w:ascii="Tahoma" w:hAnsi="Tahoma" w:cs="Tahoma"/>
          <w:sz w:val="22"/>
          <w:szCs w:val="22"/>
        </w:rPr>
        <w:t>umowy Wykonawcy stosuje się istotn</w:t>
      </w:r>
      <w:r w:rsidR="00C13A8F">
        <w:rPr>
          <w:rFonts w:ascii="Tahoma" w:hAnsi="Tahoma" w:cs="Tahoma"/>
          <w:sz w:val="22"/>
          <w:szCs w:val="22"/>
        </w:rPr>
        <w:t>e dla stron postanowienia</w:t>
      </w:r>
      <w:r>
        <w:rPr>
          <w:rFonts w:ascii="Tahoma" w:hAnsi="Tahoma" w:cs="Tahoma"/>
          <w:sz w:val="22"/>
          <w:szCs w:val="22"/>
        </w:rPr>
        <w:t>.</w:t>
      </w:r>
    </w:p>
    <w:p w:rsidR="005B5D1E" w:rsidRDefault="00BA01A0" w:rsidP="0004345A">
      <w:pPr>
        <w:pStyle w:val="Tekstkomentarza"/>
        <w:numPr>
          <w:ilvl w:val="0"/>
          <w:numId w:val="44"/>
        </w:numPr>
        <w:suppressAutoHyphens/>
        <w:autoSpaceDE w:val="0"/>
        <w:autoSpaceDN w:val="0"/>
        <w:adjustRightInd w:val="0"/>
        <w:spacing w:line="360" w:lineRule="auto"/>
        <w:jc w:val="both"/>
        <w:rPr>
          <w:rFonts w:ascii="Tahoma" w:hAnsi="Tahoma" w:cs="Tahoma"/>
          <w:sz w:val="22"/>
          <w:szCs w:val="22"/>
        </w:rPr>
      </w:pPr>
      <w:r w:rsidRPr="000D1905">
        <w:rPr>
          <w:rFonts w:ascii="Tahoma" w:hAnsi="Tahoma" w:cs="Tahoma"/>
          <w:sz w:val="22"/>
          <w:szCs w:val="22"/>
        </w:rPr>
        <w:t>Umowę sporządzono w czterech  jednobrzmiących egzemplarzach, trzy egzemplarze dla Zamawiającego i  jeden dla Wykonawcy.</w:t>
      </w:r>
    </w:p>
    <w:p w:rsidR="0004345A" w:rsidRDefault="0004345A" w:rsidP="0004345A">
      <w:pPr>
        <w:pStyle w:val="Tekstkomentarza"/>
        <w:suppressAutoHyphens/>
        <w:autoSpaceDE w:val="0"/>
        <w:autoSpaceDN w:val="0"/>
        <w:adjustRightInd w:val="0"/>
        <w:spacing w:line="360" w:lineRule="auto"/>
        <w:jc w:val="both"/>
        <w:rPr>
          <w:rFonts w:ascii="Tahoma" w:hAnsi="Tahoma" w:cs="Tahoma"/>
          <w:snapToGrid w:val="0"/>
          <w:sz w:val="22"/>
          <w:szCs w:val="22"/>
        </w:rPr>
      </w:pPr>
    </w:p>
    <w:p w:rsidR="0004345A" w:rsidRPr="0004345A" w:rsidRDefault="0004345A" w:rsidP="0004345A">
      <w:pPr>
        <w:pStyle w:val="Tekstkomentarza"/>
        <w:suppressAutoHyphens/>
        <w:autoSpaceDE w:val="0"/>
        <w:autoSpaceDN w:val="0"/>
        <w:adjustRightInd w:val="0"/>
        <w:spacing w:line="360" w:lineRule="auto"/>
        <w:jc w:val="both"/>
        <w:rPr>
          <w:rFonts w:ascii="Tahoma" w:hAnsi="Tahoma" w:cs="Tahoma"/>
          <w:b/>
          <w:snapToGrid w:val="0"/>
          <w:sz w:val="22"/>
          <w:szCs w:val="22"/>
        </w:rPr>
      </w:pPr>
      <w:r w:rsidRPr="0004345A">
        <w:rPr>
          <w:rFonts w:ascii="Tahoma" w:hAnsi="Tahoma" w:cs="Tahoma"/>
          <w:b/>
          <w:snapToGrid w:val="0"/>
          <w:sz w:val="22"/>
          <w:szCs w:val="22"/>
        </w:rPr>
        <w:t>UWAGA:</w:t>
      </w:r>
    </w:p>
    <w:p w:rsidR="00E60D55" w:rsidRPr="005B5D1E" w:rsidRDefault="00E60D55" w:rsidP="0004345A">
      <w:pPr>
        <w:pStyle w:val="Tekstkomentarza"/>
        <w:suppressAutoHyphens/>
        <w:autoSpaceDE w:val="0"/>
        <w:autoSpaceDN w:val="0"/>
        <w:adjustRightInd w:val="0"/>
        <w:spacing w:line="360" w:lineRule="auto"/>
        <w:jc w:val="both"/>
        <w:rPr>
          <w:rFonts w:ascii="Tahoma" w:hAnsi="Tahoma" w:cs="Tahoma"/>
          <w:sz w:val="22"/>
          <w:szCs w:val="22"/>
        </w:rPr>
      </w:pPr>
      <w:r w:rsidRPr="005B5D1E">
        <w:rPr>
          <w:rFonts w:ascii="Tahoma" w:hAnsi="Tahoma" w:cs="Tahoma"/>
          <w:snapToGrid w:val="0"/>
          <w:sz w:val="22"/>
          <w:szCs w:val="22"/>
        </w:rPr>
        <w:t xml:space="preserve">Umowa w sprawie zamówienia publicznego powinna być zawarta pomiędzy </w:t>
      </w:r>
      <w:r w:rsidR="0004345A">
        <w:rPr>
          <w:rFonts w:ascii="Tahoma" w:hAnsi="Tahoma" w:cs="Tahoma"/>
          <w:snapToGrid w:val="0"/>
          <w:sz w:val="22"/>
          <w:szCs w:val="22"/>
        </w:rPr>
        <w:t xml:space="preserve">stronami: </w:t>
      </w:r>
      <w:r w:rsidRPr="005B5D1E">
        <w:rPr>
          <w:rFonts w:ascii="Tahoma" w:hAnsi="Tahoma" w:cs="Tahoma"/>
          <w:snapToGrid w:val="0"/>
          <w:sz w:val="22"/>
          <w:szCs w:val="22"/>
        </w:rPr>
        <w:t xml:space="preserve">Zamawiającym a Wykonawcą </w:t>
      </w:r>
      <w:r w:rsidR="0004345A">
        <w:rPr>
          <w:rFonts w:ascii="Tahoma" w:hAnsi="Tahoma" w:cs="Tahoma"/>
          <w:snapToGrid w:val="0"/>
          <w:sz w:val="22"/>
          <w:szCs w:val="22"/>
        </w:rPr>
        <w:t xml:space="preserve"> (nie odwrotnie), </w:t>
      </w:r>
      <w:bookmarkStart w:id="0" w:name="_GoBack"/>
      <w:bookmarkEnd w:id="0"/>
      <w:r w:rsidRPr="005B5D1E">
        <w:rPr>
          <w:rFonts w:ascii="Tahoma" w:hAnsi="Tahoma" w:cs="Tahoma"/>
          <w:sz w:val="22"/>
          <w:szCs w:val="22"/>
        </w:rPr>
        <w:t>który został wyłoniony w drodze przetargu nieograniczonego, zamówienie publiczne nr DZ.361-13/2016 z dnia ..................................................... oraz zawierać postanowienia nie mniej korzystne dla Zamawiającego niż opisane w niniejszym załączniku.</w:t>
      </w:r>
    </w:p>
    <w:p w:rsidR="00301799" w:rsidRDefault="00301799"/>
    <w:sectPr w:rsidR="00301799" w:rsidSect="009333AD">
      <w:headerReference w:type="default" r:id="rId9"/>
      <w:footerReference w:type="default" r:id="rId10"/>
      <w:pgSz w:w="11906" w:h="16838"/>
      <w:pgMar w:top="765"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3F" w:rsidRDefault="00FD633F">
      <w:r>
        <w:separator/>
      </w:r>
    </w:p>
  </w:endnote>
  <w:endnote w:type="continuationSeparator" w:id="0">
    <w:p w:rsidR="00FD633F" w:rsidRDefault="00FD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49069"/>
      <w:docPartObj>
        <w:docPartGallery w:val="Page Numbers (Bottom of Page)"/>
        <w:docPartUnique/>
      </w:docPartObj>
    </w:sdtPr>
    <w:sdtEndPr>
      <w:rPr>
        <w:rFonts w:ascii="Tahoma" w:hAnsi="Tahoma" w:cs="Tahoma"/>
        <w:sz w:val="16"/>
        <w:szCs w:val="16"/>
      </w:rPr>
    </w:sdtEndPr>
    <w:sdtContent>
      <w:p w:rsidR="00E40863" w:rsidRDefault="00E40863">
        <w:pPr>
          <w:pStyle w:val="Stopka"/>
          <w:jc w:val="right"/>
        </w:pPr>
        <w:r w:rsidRPr="00E40863">
          <w:rPr>
            <w:rFonts w:ascii="Tahoma" w:hAnsi="Tahoma" w:cs="Tahoma"/>
            <w:sz w:val="16"/>
            <w:szCs w:val="16"/>
          </w:rPr>
          <w:fldChar w:fldCharType="begin"/>
        </w:r>
        <w:r w:rsidRPr="00E40863">
          <w:rPr>
            <w:rFonts w:ascii="Tahoma" w:hAnsi="Tahoma" w:cs="Tahoma"/>
            <w:sz w:val="16"/>
            <w:szCs w:val="16"/>
          </w:rPr>
          <w:instrText xml:space="preserve"> PAGE   \* MERGEFORMAT </w:instrText>
        </w:r>
        <w:r w:rsidRPr="00E40863">
          <w:rPr>
            <w:rFonts w:ascii="Tahoma" w:hAnsi="Tahoma" w:cs="Tahoma"/>
            <w:sz w:val="16"/>
            <w:szCs w:val="16"/>
          </w:rPr>
          <w:fldChar w:fldCharType="separate"/>
        </w:r>
        <w:r w:rsidR="0004345A">
          <w:rPr>
            <w:rFonts w:ascii="Tahoma" w:hAnsi="Tahoma" w:cs="Tahoma"/>
            <w:noProof/>
            <w:sz w:val="16"/>
            <w:szCs w:val="16"/>
          </w:rPr>
          <w:t>5</w:t>
        </w:r>
        <w:r w:rsidRPr="00E40863">
          <w:rPr>
            <w:rFonts w:ascii="Tahoma" w:hAnsi="Tahoma" w:cs="Tahoma"/>
            <w:sz w:val="16"/>
            <w:szCs w:val="16"/>
          </w:rPr>
          <w:fldChar w:fldCharType="end"/>
        </w:r>
      </w:p>
    </w:sdtContent>
  </w:sdt>
  <w:p w:rsidR="00301799" w:rsidRDefault="003017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3F" w:rsidRDefault="00FD633F">
      <w:r>
        <w:separator/>
      </w:r>
    </w:p>
  </w:footnote>
  <w:footnote w:type="continuationSeparator" w:id="0">
    <w:p w:rsidR="00FD633F" w:rsidRDefault="00FD6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799" w:rsidRDefault="00301799">
    <w:pPr>
      <w:pStyle w:val="Nagwek"/>
      <w:pBdr>
        <w:bottom w:val="double" w:sz="20" w:space="1" w:color="800000"/>
      </w:pBdr>
      <w:jc w:val="center"/>
      <w:rPr>
        <w:szCs w:val="24"/>
      </w:rPr>
    </w:pPr>
    <w:r>
      <w:rPr>
        <w:rFonts w:ascii="Tahoma" w:hAnsi="Tahoma" w:cs="Tahoma"/>
        <w:sz w:val="18"/>
        <w:szCs w:val="18"/>
      </w:rPr>
      <w:t xml:space="preserve"> </w:t>
    </w:r>
    <w:r w:rsidRPr="004117DC">
      <w:rPr>
        <w:rFonts w:ascii="Tahoma" w:hAnsi="Tahoma" w:cs="Tahoma"/>
        <w:b/>
        <w:sz w:val="16"/>
        <w:szCs w:val="16"/>
      </w:rPr>
      <w:t>Kompleksowa dostawa energii elektrycznej obejmująca sprzedaż i świadczenie usługi dystrybucji na potrzeby Miejskiego Zakładu Gospodarki Odpadami Komunalnymi Sp. z o.o. w Koninie</w:t>
    </w:r>
    <w:r w:rsidR="00C0153E">
      <w:rPr>
        <w:rFonts w:ascii="Tahoma" w:hAnsi="Tahoma" w:cs="Tahoma"/>
        <w:b/>
        <w:sz w:val="16"/>
        <w:szCs w:val="16"/>
      </w:rPr>
      <w:t xml:space="preserve"> na rok 2017</w:t>
    </w:r>
  </w:p>
  <w:p w:rsidR="00301799" w:rsidRDefault="00301799">
    <w:pPr>
      <w:pStyle w:val="Nagwek"/>
      <w:jc w:val="cent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5"/>
    <w:lvl w:ilvl="0">
      <w:start w:val="1"/>
      <w:numFmt w:val="decimal"/>
      <w:lvlText w:val="%1."/>
      <w:lvlJc w:val="left"/>
      <w:pPr>
        <w:tabs>
          <w:tab w:val="num" w:pos="0"/>
        </w:tabs>
        <w:ind w:left="360" w:hanging="360"/>
      </w:pPr>
      <w:rPr>
        <w:rFonts w:ascii="Times New Roman" w:hAnsi="Times New Roman" w:cs="Times New Roman"/>
        <w:b/>
      </w:rPr>
    </w:lvl>
    <w:lvl w:ilvl="1">
      <w:start w:val="1"/>
      <w:numFmt w:val="decimal"/>
      <w:lvlText w:val="%1.%2"/>
      <w:lvlJc w:val="left"/>
      <w:pPr>
        <w:tabs>
          <w:tab w:val="num" w:pos="0"/>
        </w:tabs>
        <w:ind w:left="663" w:hanging="375"/>
      </w:pPr>
      <w:rPr>
        <w:b/>
      </w:rPr>
    </w:lvl>
    <w:lvl w:ilvl="2">
      <w:start w:val="1"/>
      <w:numFmt w:val="decimal"/>
      <w:lvlText w:val="%1.%2.%3"/>
      <w:lvlJc w:val="left"/>
      <w:pPr>
        <w:tabs>
          <w:tab w:val="num" w:pos="0"/>
        </w:tabs>
        <w:ind w:left="1296" w:hanging="720"/>
      </w:pPr>
    </w:lvl>
    <w:lvl w:ilvl="3">
      <w:start w:val="1"/>
      <w:numFmt w:val="decimal"/>
      <w:lvlText w:val="%1.%2.%3.%4"/>
      <w:lvlJc w:val="left"/>
      <w:pPr>
        <w:tabs>
          <w:tab w:val="num" w:pos="0"/>
        </w:tabs>
        <w:ind w:left="1944" w:hanging="1080"/>
      </w:pPr>
    </w:lvl>
    <w:lvl w:ilvl="4">
      <w:start w:val="1"/>
      <w:numFmt w:val="decimal"/>
      <w:lvlText w:val="%1.%2.%3.%4.%5"/>
      <w:lvlJc w:val="left"/>
      <w:pPr>
        <w:tabs>
          <w:tab w:val="num" w:pos="0"/>
        </w:tabs>
        <w:ind w:left="2232"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3168" w:hanging="1440"/>
      </w:pPr>
    </w:lvl>
    <w:lvl w:ilvl="7">
      <w:start w:val="1"/>
      <w:numFmt w:val="decimal"/>
      <w:lvlText w:val="%1.%2.%3.%4.%5.%6.%7.%8"/>
      <w:lvlJc w:val="left"/>
      <w:pPr>
        <w:tabs>
          <w:tab w:val="num" w:pos="0"/>
        </w:tabs>
        <w:ind w:left="3816" w:hanging="1800"/>
      </w:pPr>
    </w:lvl>
    <w:lvl w:ilvl="8">
      <w:start w:val="1"/>
      <w:numFmt w:val="decimal"/>
      <w:lvlText w:val="%1.%2.%3.%4.%5.%6.%7.%8.%9"/>
      <w:lvlJc w:val="left"/>
      <w:pPr>
        <w:tabs>
          <w:tab w:val="num" w:pos="0"/>
        </w:tabs>
        <w:ind w:left="4104" w:hanging="1800"/>
      </w:pPr>
    </w:lvl>
  </w:abstractNum>
  <w:abstractNum w:abstractNumId="2">
    <w:nsid w:val="00000003"/>
    <w:multiLevelType w:val="singleLevel"/>
    <w:tmpl w:val="00000003"/>
    <w:name w:val="WW8Num6"/>
    <w:lvl w:ilvl="0">
      <w:start w:val="1"/>
      <w:numFmt w:val="decimal"/>
      <w:lvlText w:val="8.%1"/>
      <w:lvlJc w:val="left"/>
      <w:pPr>
        <w:tabs>
          <w:tab w:val="num" w:pos="0"/>
        </w:tabs>
        <w:ind w:left="720" w:hanging="360"/>
      </w:pPr>
      <w:rPr>
        <w:b/>
      </w:rPr>
    </w:lvl>
  </w:abstractNum>
  <w:abstractNum w:abstractNumId="3">
    <w:nsid w:val="00000004"/>
    <w:multiLevelType w:val="singleLevel"/>
    <w:tmpl w:val="00000004"/>
    <w:name w:val="WW8Num7"/>
    <w:lvl w:ilvl="0">
      <w:start w:val="10"/>
      <w:numFmt w:val="bullet"/>
      <w:lvlText w:val="-"/>
      <w:lvlJc w:val="left"/>
      <w:pPr>
        <w:tabs>
          <w:tab w:val="num" w:pos="0"/>
        </w:tabs>
        <w:ind w:left="360" w:hanging="360"/>
      </w:pPr>
      <w:rPr>
        <w:rFonts w:ascii="Times New Roman" w:hAnsi="Times New Roman" w:cs="Times New Roman"/>
        <w:b/>
      </w:rPr>
    </w:lvl>
  </w:abstractNum>
  <w:abstractNum w:abstractNumId="4">
    <w:nsid w:val="00000005"/>
    <w:multiLevelType w:val="singleLevel"/>
    <w:tmpl w:val="FB28D0D6"/>
    <w:name w:val="WW8Num10"/>
    <w:lvl w:ilvl="0">
      <w:start w:val="1"/>
      <w:numFmt w:val="decimal"/>
      <w:lvlText w:val="%1."/>
      <w:lvlJc w:val="left"/>
      <w:pPr>
        <w:tabs>
          <w:tab w:val="num" w:pos="360"/>
        </w:tabs>
        <w:ind w:left="360" w:hanging="360"/>
      </w:pPr>
      <w:rPr>
        <w:b w:val="0"/>
        <w:i w:val="0"/>
      </w:rPr>
    </w:lvl>
  </w:abstractNum>
  <w:abstractNum w:abstractNumId="5">
    <w:nsid w:val="00000006"/>
    <w:multiLevelType w:val="singleLevel"/>
    <w:tmpl w:val="00000006"/>
    <w:name w:val="WW8Num12"/>
    <w:lvl w:ilvl="0">
      <w:start w:val="1"/>
      <w:numFmt w:val="decimal"/>
      <w:lvlText w:val="%1."/>
      <w:lvlJc w:val="left"/>
      <w:pPr>
        <w:tabs>
          <w:tab w:val="num" w:pos="0"/>
        </w:tabs>
        <w:ind w:left="720" w:hanging="360"/>
      </w:pPr>
    </w:lvl>
  </w:abstractNum>
  <w:abstractNum w:abstractNumId="6">
    <w:nsid w:val="00000007"/>
    <w:multiLevelType w:val="multilevel"/>
    <w:tmpl w:val="00000007"/>
    <w:name w:val="WW8Num1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15"/>
    <w:lvl w:ilvl="0">
      <w:start w:val="1"/>
      <w:numFmt w:val="decimal"/>
      <w:lvlText w:val="5.%1"/>
      <w:lvlJc w:val="left"/>
      <w:pPr>
        <w:tabs>
          <w:tab w:val="num" w:pos="0"/>
        </w:tabs>
        <w:ind w:left="720" w:hanging="360"/>
      </w:pPr>
      <w:rPr>
        <w:b/>
      </w:rPr>
    </w:lvl>
  </w:abstractNum>
  <w:abstractNum w:abstractNumId="8">
    <w:nsid w:val="00000009"/>
    <w:multiLevelType w:val="singleLevel"/>
    <w:tmpl w:val="00000009"/>
    <w:name w:val="WW8Num20"/>
    <w:lvl w:ilvl="0">
      <w:start w:val="1"/>
      <w:numFmt w:val="decimal"/>
      <w:lvlText w:val="%1)"/>
      <w:lvlJc w:val="left"/>
      <w:pPr>
        <w:tabs>
          <w:tab w:val="num" w:pos="1068"/>
        </w:tabs>
        <w:ind w:left="1068" w:hanging="360"/>
      </w:pPr>
    </w:lvl>
  </w:abstractNum>
  <w:abstractNum w:abstractNumId="9">
    <w:nsid w:val="0000000A"/>
    <w:multiLevelType w:val="singleLevel"/>
    <w:tmpl w:val="0000000A"/>
    <w:name w:val="WW8Num21"/>
    <w:lvl w:ilvl="0">
      <w:start w:val="1"/>
      <w:numFmt w:val="decimal"/>
      <w:lvlText w:val="%1."/>
      <w:lvlJc w:val="left"/>
      <w:pPr>
        <w:tabs>
          <w:tab w:val="num" w:pos="0"/>
        </w:tabs>
        <w:ind w:left="720" w:hanging="360"/>
      </w:pPr>
    </w:lvl>
  </w:abstractNum>
  <w:abstractNum w:abstractNumId="10">
    <w:nsid w:val="0000000B"/>
    <w:multiLevelType w:val="multilevel"/>
    <w:tmpl w:val="B742F25C"/>
    <w:name w:val="WW8Num24"/>
    <w:lvl w:ilvl="0">
      <w:start w:val="1"/>
      <w:numFmt w:val="decimal"/>
      <w:lvlText w:val="%1."/>
      <w:lvlJc w:val="left"/>
      <w:pPr>
        <w:tabs>
          <w:tab w:val="num" w:pos="0"/>
        </w:tabs>
        <w:ind w:left="720" w:hanging="360"/>
      </w:pPr>
    </w:lvl>
    <w:lvl w:ilvl="1" w:tentative="1">
      <w:start w:val="1"/>
      <w:numFmt w:val="lowerLetter"/>
      <w:lvlText w:val="%2."/>
      <w:lvlJc w:val="left"/>
      <w:pPr>
        <w:ind w:left="1272" w:hanging="360"/>
      </w:pPr>
    </w:lvl>
    <w:lvl w:ilvl="2" w:tentative="1">
      <w:start w:val="1"/>
      <w:numFmt w:val="lowerRoman"/>
      <w:lvlText w:val="%3."/>
      <w:lvlJc w:val="right"/>
      <w:pPr>
        <w:ind w:left="1992" w:hanging="180"/>
      </w:pPr>
    </w:lvl>
    <w:lvl w:ilvl="3" w:tentative="1">
      <w:start w:val="1"/>
      <w:numFmt w:val="decimal"/>
      <w:lvlText w:val="%4."/>
      <w:lvlJc w:val="left"/>
      <w:pPr>
        <w:ind w:left="2712" w:hanging="360"/>
      </w:pPr>
    </w:lvl>
    <w:lvl w:ilvl="4" w:tentative="1">
      <w:start w:val="1"/>
      <w:numFmt w:val="lowerLetter"/>
      <w:lvlText w:val="%5."/>
      <w:lvlJc w:val="left"/>
      <w:pPr>
        <w:ind w:left="3432" w:hanging="360"/>
      </w:pPr>
    </w:lvl>
    <w:lvl w:ilvl="5" w:tentative="1">
      <w:start w:val="1"/>
      <w:numFmt w:val="lowerRoman"/>
      <w:lvlText w:val="%6."/>
      <w:lvlJc w:val="right"/>
      <w:pPr>
        <w:ind w:left="4152" w:hanging="180"/>
      </w:pPr>
    </w:lvl>
    <w:lvl w:ilvl="6" w:tentative="1">
      <w:start w:val="1"/>
      <w:numFmt w:val="decimal"/>
      <w:lvlText w:val="%7."/>
      <w:lvlJc w:val="left"/>
      <w:pPr>
        <w:ind w:left="4872" w:hanging="360"/>
      </w:pPr>
    </w:lvl>
    <w:lvl w:ilvl="7" w:tentative="1">
      <w:start w:val="1"/>
      <w:numFmt w:val="lowerLetter"/>
      <w:lvlText w:val="%8."/>
      <w:lvlJc w:val="left"/>
      <w:pPr>
        <w:ind w:left="5592" w:hanging="360"/>
      </w:pPr>
    </w:lvl>
    <w:lvl w:ilvl="8" w:tentative="1">
      <w:start w:val="1"/>
      <w:numFmt w:val="lowerRoman"/>
      <w:lvlText w:val="%9."/>
      <w:lvlJc w:val="right"/>
      <w:pPr>
        <w:ind w:left="6312" w:hanging="180"/>
      </w:pPr>
    </w:lvl>
  </w:abstractNum>
  <w:abstractNum w:abstractNumId="11">
    <w:nsid w:val="0000000C"/>
    <w:multiLevelType w:val="singleLevel"/>
    <w:tmpl w:val="0E4A6B3E"/>
    <w:lvl w:ilvl="0">
      <w:start w:val="1"/>
      <w:numFmt w:val="decimal"/>
      <w:lvlText w:val="%1."/>
      <w:lvlJc w:val="left"/>
      <w:pPr>
        <w:tabs>
          <w:tab w:val="num" w:pos="720"/>
        </w:tabs>
        <w:ind w:left="720" w:hanging="360"/>
      </w:pPr>
      <w:rPr>
        <w:b w:val="0"/>
        <w:i w:val="0"/>
      </w:rPr>
    </w:lvl>
  </w:abstractNum>
  <w:abstractNum w:abstractNumId="12">
    <w:nsid w:val="0000000D"/>
    <w:multiLevelType w:val="multilevel"/>
    <w:tmpl w:val="0000000D"/>
    <w:name w:val="WW8Num3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0E"/>
    <w:multiLevelType w:val="singleLevel"/>
    <w:tmpl w:val="210AE8B8"/>
    <w:name w:val="WW8Num31"/>
    <w:lvl w:ilvl="0">
      <w:start w:val="1"/>
      <w:numFmt w:val="decimal"/>
      <w:lvlText w:val="%1."/>
      <w:lvlJc w:val="left"/>
      <w:pPr>
        <w:tabs>
          <w:tab w:val="num" w:pos="0"/>
        </w:tabs>
        <w:ind w:left="720" w:hanging="360"/>
      </w:pPr>
      <w:rPr>
        <w:b w:val="0"/>
      </w:rPr>
    </w:lvl>
  </w:abstractNum>
  <w:abstractNum w:abstractNumId="14">
    <w:nsid w:val="0000000F"/>
    <w:multiLevelType w:val="singleLevel"/>
    <w:tmpl w:val="0000000F"/>
    <w:name w:val="WW8Num32"/>
    <w:lvl w:ilvl="0">
      <w:start w:val="1"/>
      <w:numFmt w:val="decimal"/>
      <w:lvlText w:val="%1."/>
      <w:lvlJc w:val="left"/>
      <w:pPr>
        <w:tabs>
          <w:tab w:val="num" w:pos="0"/>
        </w:tabs>
        <w:ind w:left="720" w:hanging="360"/>
      </w:pPr>
    </w:lvl>
  </w:abstractNum>
  <w:abstractNum w:abstractNumId="15">
    <w:nsid w:val="00000010"/>
    <w:multiLevelType w:val="singleLevel"/>
    <w:tmpl w:val="00000010"/>
    <w:name w:val="WW8Num35"/>
    <w:lvl w:ilvl="0">
      <w:start w:val="1"/>
      <w:numFmt w:val="decimal"/>
      <w:lvlText w:val="%1."/>
      <w:lvlJc w:val="left"/>
      <w:pPr>
        <w:tabs>
          <w:tab w:val="num" w:pos="0"/>
        </w:tabs>
        <w:ind w:left="720" w:hanging="360"/>
      </w:pPr>
    </w:lvl>
  </w:abstractNum>
  <w:abstractNum w:abstractNumId="16">
    <w:nsid w:val="00000011"/>
    <w:multiLevelType w:val="singleLevel"/>
    <w:tmpl w:val="00000011"/>
    <w:name w:val="WW8Num37"/>
    <w:lvl w:ilvl="0">
      <w:start w:val="1"/>
      <w:numFmt w:val="decimal"/>
      <w:lvlText w:val="%1)"/>
      <w:lvlJc w:val="left"/>
      <w:pPr>
        <w:tabs>
          <w:tab w:val="num" w:pos="0"/>
        </w:tabs>
        <w:ind w:left="720" w:hanging="360"/>
      </w:pPr>
    </w:lvl>
  </w:abstractNum>
  <w:abstractNum w:abstractNumId="17">
    <w:nsid w:val="00000012"/>
    <w:multiLevelType w:val="multilevel"/>
    <w:tmpl w:val="00000012"/>
    <w:name w:val="WW8Num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3"/>
    <w:multiLevelType w:val="singleLevel"/>
    <w:tmpl w:val="00000013"/>
    <w:name w:val="WW8Num40"/>
    <w:lvl w:ilvl="0">
      <w:start w:val="1"/>
      <w:numFmt w:val="bullet"/>
      <w:lvlText w:val=""/>
      <w:lvlJc w:val="left"/>
      <w:pPr>
        <w:tabs>
          <w:tab w:val="num" w:pos="0"/>
        </w:tabs>
        <w:ind w:left="720" w:hanging="360"/>
      </w:pPr>
      <w:rPr>
        <w:rFonts w:ascii="Symbol" w:hAnsi="Symbol" w:cs="Symbol"/>
      </w:rPr>
    </w:lvl>
  </w:abstractNum>
  <w:abstractNum w:abstractNumId="19">
    <w:nsid w:val="00000014"/>
    <w:multiLevelType w:val="singleLevel"/>
    <w:tmpl w:val="00000014"/>
    <w:name w:val="WW8Num42"/>
    <w:lvl w:ilvl="0">
      <w:start w:val="1"/>
      <w:numFmt w:val="decimal"/>
      <w:lvlText w:val="%1."/>
      <w:lvlJc w:val="left"/>
      <w:pPr>
        <w:tabs>
          <w:tab w:val="num" w:pos="0"/>
        </w:tabs>
        <w:ind w:left="720" w:hanging="360"/>
      </w:pPr>
    </w:lvl>
  </w:abstractNum>
  <w:abstractNum w:abstractNumId="20">
    <w:nsid w:val="00000015"/>
    <w:multiLevelType w:val="multilevel"/>
    <w:tmpl w:val="A6EAE1F0"/>
    <w:name w:val="WW8Num43"/>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6"/>
    <w:multiLevelType w:val="singleLevel"/>
    <w:tmpl w:val="00000016"/>
    <w:name w:val="WW8Num44"/>
    <w:lvl w:ilvl="0">
      <w:start w:val="1"/>
      <w:numFmt w:val="decimal"/>
      <w:lvlText w:val="%1)"/>
      <w:lvlJc w:val="left"/>
      <w:pPr>
        <w:tabs>
          <w:tab w:val="num" w:pos="0"/>
        </w:tabs>
        <w:ind w:left="948" w:hanging="360"/>
      </w:pPr>
    </w:lvl>
  </w:abstractNum>
  <w:abstractNum w:abstractNumId="22">
    <w:nsid w:val="00000017"/>
    <w:multiLevelType w:val="multilevel"/>
    <w:tmpl w:val="C228EE1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F043DAB"/>
    <w:multiLevelType w:val="hybridMultilevel"/>
    <w:tmpl w:val="0E868F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3141CCB"/>
    <w:multiLevelType w:val="hybridMultilevel"/>
    <w:tmpl w:val="ADC85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5C62B2"/>
    <w:multiLevelType w:val="hybridMultilevel"/>
    <w:tmpl w:val="0A0A72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BA37344"/>
    <w:multiLevelType w:val="hybridMultilevel"/>
    <w:tmpl w:val="222670C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C076658"/>
    <w:multiLevelType w:val="hybridMultilevel"/>
    <w:tmpl w:val="F47A9C74"/>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1EE14DFC"/>
    <w:multiLevelType w:val="hybridMultilevel"/>
    <w:tmpl w:val="13D4E9AA"/>
    <w:lvl w:ilvl="0" w:tplc="D5BE7C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261D6D"/>
    <w:multiLevelType w:val="hybridMultilevel"/>
    <w:tmpl w:val="172408C8"/>
    <w:lvl w:ilvl="0" w:tplc="04150011">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21740519"/>
    <w:multiLevelType w:val="hybridMultilevel"/>
    <w:tmpl w:val="823232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226D6538"/>
    <w:multiLevelType w:val="hybridMultilevel"/>
    <w:tmpl w:val="C8D4E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FA1662"/>
    <w:multiLevelType w:val="hybridMultilevel"/>
    <w:tmpl w:val="4B6AAFA4"/>
    <w:lvl w:ilvl="0" w:tplc="C6FEA638">
      <w:start w:val="1"/>
      <w:numFmt w:val="decimal"/>
      <w:lvlText w:val="%1."/>
      <w:lvlJc w:val="left"/>
      <w:pPr>
        <w:ind w:left="360"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nsid w:val="28B26033"/>
    <w:multiLevelType w:val="hybridMultilevel"/>
    <w:tmpl w:val="38F221D8"/>
    <w:lvl w:ilvl="0" w:tplc="F26E00F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2C102441"/>
    <w:multiLevelType w:val="hybridMultilevel"/>
    <w:tmpl w:val="25DA7EC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9262157"/>
    <w:multiLevelType w:val="hybridMultilevel"/>
    <w:tmpl w:val="07E64C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3F683E4C"/>
    <w:multiLevelType w:val="hybridMultilevel"/>
    <w:tmpl w:val="522CCC2A"/>
    <w:lvl w:ilvl="0" w:tplc="9E163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229608D"/>
    <w:multiLevelType w:val="hybridMultilevel"/>
    <w:tmpl w:val="17FA2888"/>
    <w:lvl w:ilvl="0" w:tplc="9DBC9BA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32C34AB"/>
    <w:multiLevelType w:val="hybridMultilevel"/>
    <w:tmpl w:val="A50436B8"/>
    <w:lvl w:ilvl="0" w:tplc="9E1638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90B675C"/>
    <w:multiLevelType w:val="multilevel"/>
    <w:tmpl w:val="4D16A23C"/>
    <w:lvl w:ilvl="0">
      <w:start w:val="1"/>
      <w:numFmt w:val="decimal"/>
      <w:lvlText w:val="%1."/>
      <w:lvlJc w:val="left"/>
      <w:pPr>
        <w:tabs>
          <w:tab w:val="num" w:pos="480"/>
        </w:tabs>
        <w:ind w:left="480" w:hanging="480"/>
      </w:pPr>
      <w:rPr>
        <w:rFonts w:ascii="Times New Roman" w:hAnsi="Times New Roman" w:cs="Times New Roman" w:hint="default"/>
        <w:b w:val="0"/>
        <w:i w:val="0"/>
        <w:sz w:val="24"/>
        <w:szCs w:val="24"/>
      </w:r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59027A7A"/>
    <w:multiLevelType w:val="hybridMultilevel"/>
    <w:tmpl w:val="2A3ED2F8"/>
    <w:lvl w:ilvl="0" w:tplc="A99685A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675BAC"/>
    <w:multiLevelType w:val="hybridMultilevel"/>
    <w:tmpl w:val="2BC8DB7E"/>
    <w:lvl w:ilvl="0" w:tplc="9DBC9BA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08E5714"/>
    <w:multiLevelType w:val="hybridMultilevel"/>
    <w:tmpl w:val="0520D6FE"/>
    <w:lvl w:ilvl="0" w:tplc="0415000F">
      <w:start w:val="1"/>
      <w:numFmt w:val="decimal"/>
      <w:lvlText w:val="%1."/>
      <w:lvlJc w:val="left"/>
      <w:pPr>
        <w:ind w:left="552" w:hanging="360"/>
      </w:p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43">
    <w:nsid w:val="76626048"/>
    <w:multiLevelType w:val="multilevel"/>
    <w:tmpl w:val="C228EE1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3910C2"/>
    <w:multiLevelType w:val="hybridMultilevel"/>
    <w:tmpl w:val="211A3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42"/>
  </w:num>
  <w:num w:numId="26">
    <w:abstractNumId w:val="35"/>
  </w:num>
  <w:num w:numId="27">
    <w:abstractNumId w:val="43"/>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4"/>
  </w:num>
  <w:num w:numId="32">
    <w:abstractNumId w:val="23"/>
  </w:num>
  <w:num w:numId="33">
    <w:abstractNumId w:val="44"/>
  </w:num>
  <w:num w:numId="34">
    <w:abstractNumId w:val="31"/>
  </w:num>
  <w:num w:numId="35">
    <w:abstractNumId w:val="37"/>
  </w:num>
  <w:num w:numId="36">
    <w:abstractNumId w:val="41"/>
  </w:num>
  <w:num w:numId="37">
    <w:abstractNumId w:val="36"/>
  </w:num>
  <w:num w:numId="38">
    <w:abstractNumId w:val="32"/>
  </w:num>
  <w:num w:numId="39">
    <w:abstractNumId w:val="40"/>
  </w:num>
  <w:num w:numId="40">
    <w:abstractNumId w:val="28"/>
  </w:num>
  <w:num w:numId="41">
    <w:abstractNumId w:val="27"/>
  </w:num>
  <w:num w:numId="42">
    <w:abstractNumId w:val="28"/>
  </w:num>
  <w:num w:numId="43">
    <w:abstractNumId w:val="38"/>
  </w:num>
  <w:num w:numId="44">
    <w:abstractNumId w:val="26"/>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1B32"/>
    <w:rsid w:val="00036593"/>
    <w:rsid w:val="00042E62"/>
    <w:rsid w:val="0004345A"/>
    <w:rsid w:val="00044F82"/>
    <w:rsid w:val="00075B07"/>
    <w:rsid w:val="000A3029"/>
    <w:rsid w:val="000B1E30"/>
    <w:rsid w:val="000C034B"/>
    <w:rsid w:val="000C4ED4"/>
    <w:rsid w:val="000E7744"/>
    <w:rsid w:val="00102225"/>
    <w:rsid w:val="00154F13"/>
    <w:rsid w:val="001D7E1D"/>
    <w:rsid w:val="00200DA9"/>
    <w:rsid w:val="00274B12"/>
    <w:rsid w:val="002A22A0"/>
    <w:rsid w:val="002A73AE"/>
    <w:rsid w:val="002C5F89"/>
    <w:rsid w:val="002C7C61"/>
    <w:rsid w:val="00301799"/>
    <w:rsid w:val="003229A1"/>
    <w:rsid w:val="00352661"/>
    <w:rsid w:val="003605C8"/>
    <w:rsid w:val="00397E8A"/>
    <w:rsid w:val="003A03FE"/>
    <w:rsid w:val="00407DBA"/>
    <w:rsid w:val="004117DC"/>
    <w:rsid w:val="0044459B"/>
    <w:rsid w:val="0045678D"/>
    <w:rsid w:val="00465188"/>
    <w:rsid w:val="004655ED"/>
    <w:rsid w:val="00483A95"/>
    <w:rsid w:val="00491461"/>
    <w:rsid w:val="004A3C40"/>
    <w:rsid w:val="004A3F63"/>
    <w:rsid w:val="004A7C1C"/>
    <w:rsid w:val="004B51CB"/>
    <w:rsid w:val="004E4616"/>
    <w:rsid w:val="004E5527"/>
    <w:rsid w:val="00524DDE"/>
    <w:rsid w:val="00563626"/>
    <w:rsid w:val="00571CF4"/>
    <w:rsid w:val="0057549D"/>
    <w:rsid w:val="005778F1"/>
    <w:rsid w:val="00597215"/>
    <w:rsid w:val="005B5D1E"/>
    <w:rsid w:val="005C6E91"/>
    <w:rsid w:val="005D2162"/>
    <w:rsid w:val="00622D8B"/>
    <w:rsid w:val="00623236"/>
    <w:rsid w:val="00630307"/>
    <w:rsid w:val="00641D9F"/>
    <w:rsid w:val="00645084"/>
    <w:rsid w:val="006522EF"/>
    <w:rsid w:val="00660FB3"/>
    <w:rsid w:val="006636AD"/>
    <w:rsid w:val="00696B77"/>
    <w:rsid w:val="006A260E"/>
    <w:rsid w:val="0072166F"/>
    <w:rsid w:val="00737362"/>
    <w:rsid w:val="007505AF"/>
    <w:rsid w:val="00755202"/>
    <w:rsid w:val="007609F0"/>
    <w:rsid w:val="00767E12"/>
    <w:rsid w:val="00771B32"/>
    <w:rsid w:val="007A759E"/>
    <w:rsid w:val="007B3DBB"/>
    <w:rsid w:val="007D1387"/>
    <w:rsid w:val="00885D17"/>
    <w:rsid w:val="008A6317"/>
    <w:rsid w:val="008C6253"/>
    <w:rsid w:val="008D3174"/>
    <w:rsid w:val="008E21CB"/>
    <w:rsid w:val="009144FC"/>
    <w:rsid w:val="009223FE"/>
    <w:rsid w:val="009333AD"/>
    <w:rsid w:val="00991F0B"/>
    <w:rsid w:val="00A1114C"/>
    <w:rsid w:val="00A13C9E"/>
    <w:rsid w:val="00A74A35"/>
    <w:rsid w:val="00A94D50"/>
    <w:rsid w:val="00AF073C"/>
    <w:rsid w:val="00AF7F92"/>
    <w:rsid w:val="00B00305"/>
    <w:rsid w:val="00B57E7E"/>
    <w:rsid w:val="00BA01A0"/>
    <w:rsid w:val="00BA1AB4"/>
    <w:rsid w:val="00BD1103"/>
    <w:rsid w:val="00BD5AA7"/>
    <w:rsid w:val="00C0153E"/>
    <w:rsid w:val="00C13A8F"/>
    <w:rsid w:val="00C20AF4"/>
    <w:rsid w:val="00C26003"/>
    <w:rsid w:val="00C50282"/>
    <w:rsid w:val="00C66FF3"/>
    <w:rsid w:val="00C92186"/>
    <w:rsid w:val="00C92771"/>
    <w:rsid w:val="00CB1217"/>
    <w:rsid w:val="00CB32C3"/>
    <w:rsid w:val="00CB67F4"/>
    <w:rsid w:val="00CC1E37"/>
    <w:rsid w:val="00CF0A6D"/>
    <w:rsid w:val="00CF0B22"/>
    <w:rsid w:val="00D02DFB"/>
    <w:rsid w:val="00D06411"/>
    <w:rsid w:val="00D318EB"/>
    <w:rsid w:val="00D65323"/>
    <w:rsid w:val="00D66498"/>
    <w:rsid w:val="00D70DCE"/>
    <w:rsid w:val="00DA6BE4"/>
    <w:rsid w:val="00DD2148"/>
    <w:rsid w:val="00E2417D"/>
    <w:rsid w:val="00E40863"/>
    <w:rsid w:val="00E60D55"/>
    <w:rsid w:val="00E70EB3"/>
    <w:rsid w:val="00E83A26"/>
    <w:rsid w:val="00EB4ACC"/>
    <w:rsid w:val="00F0272D"/>
    <w:rsid w:val="00F20867"/>
    <w:rsid w:val="00F2442D"/>
    <w:rsid w:val="00F27F52"/>
    <w:rsid w:val="00F96AD5"/>
    <w:rsid w:val="00FA1A42"/>
    <w:rsid w:val="00FB3845"/>
    <w:rsid w:val="00FC0B00"/>
    <w:rsid w:val="00FD29FC"/>
    <w:rsid w:val="00FD6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21CB"/>
    <w:pPr>
      <w:suppressAutoHyphens/>
    </w:pPr>
    <w:rPr>
      <w:sz w:val="24"/>
      <w:szCs w:val="24"/>
      <w:lang w:eastAsia="ar-SA"/>
    </w:rPr>
  </w:style>
  <w:style w:type="paragraph" w:styleId="Nagwek1">
    <w:name w:val="heading 1"/>
    <w:basedOn w:val="Normalny"/>
    <w:next w:val="Normalny"/>
    <w:qFormat/>
    <w:rsid w:val="008E21CB"/>
    <w:pPr>
      <w:keepNext/>
      <w:tabs>
        <w:tab w:val="num" w:pos="432"/>
      </w:tabs>
      <w:ind w:left="432" w:hanging="432"/>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8E21CB"/>
    <w:rPr>
      <w:rFonts w:ascii="Symbol" w:hAnsi="Symbol" w:cs="Symbol"/>
    </w:rPr>
  </w:style>
  <w:style w:type="character" w:customStyle="1" w:styleId="WW8Num2z1">
    <w:name w:val="WW8Num2z1"/>
    <w:rsid w:val="008E21CB"/>
    <w:rPr>
      <w:b/>
    </w:rPr>
  </w:style>
  <w:style w:type="character" w:customStyle="1" w:styleId="WW8Num4z0">
    <w:name w:val="WW8Num4z0"/>
    <w:rsid w:val="008E21CB"/>
    <w:rPr>
      <w:rFonts w:ascii="Symbol" w:hAnsi="Symbol" w:cs="Symbol"/>
    </w:rPr>
  </w:style>
  <w:style w:type="character" w:customStyle="1" w:styleId="WW8Num4z1">
    <w:name w:val="WW8Num4z1"/>
    <w:rsid w:val="008E21CB"/>
    <w:rPr>
      <w:rFonts w:ascii="Courier New" w:hAnsi="Courier New" w:cs="Courier New"/>
    </w:rPr>
  </w:style>
  <w:style w:type="character" w:customStyle="1" w:styleId="WW8Num4z2">
    <w:name w:val="WW8Num4z2"/>
    <w:rsid w:val="008E21CB"/>
    <w:rPr>
      <w:rFonts w:ascii="Wingdings" w:hAnsi="Wingdings" w:cs="Wingdings"/>
    </w:rPr>
  </w:style>
  <w:style w:type="character" w:customStyle="1" w:styleId="WW8Num5z0">
    <w:name w:val="WW8Num5z0"/>
    <w:rsid w:val="008E21CB"/>
    <w:rPr>
      <w:rFonts w:ascii="Times New Roman" w:hAnsi="Times New Roman" w:cs="Times New Roman"/>
      <w:b/>
    </w:rPr>
  </w:style>
  <w:style w:type="character" w:customStyle="1" w:styleId="WW8Num5z1">
    <w:name w:val="WW8Num5z1"/>
    <w:rsid w:val="008E21CB"/>
    <w:rPr>
      <w:b/>
    </w:rPr>
  </w:style>
  <w:style w:type="character" w:customStyle="1" w:styleId="WW8Num6z0">
    <w:name w:val="WW8Num6z0"/>
    <w:rsid w:val="008E21CB"/>
    <w:rPr>
      <w:b/>
    </w:rPr>
  </w:style>
  <w:style w:type="character" w:customStyle="1" w:styleId="WW8Num7z0">
    <w:name w:val="WW8Num7z0"/>
    <w:rsid w:val="008E21CB"/>
    <w:rPr>
      <w:rFonts w:ascii="Times New Roman" w:eastAsia="Times New Roman" w:hAnsi="Times New Roman" w:cs="Times New Roman"/>
      <w:b/>
    </w:rPr>
  </w:style>
  <w:style w:type="character" w:customStyle="1" w:styleId="WW8Num7z1">
    <w:name w:val="WW8Num7z1"/>
    <w:rsid w:val="008E21CB"/>
    <w:rPr>
      <w:rFonts w:ascii="Courier New" w:hAnsi="Courier New" w:cs="Courier New"/>
    </w:rPr>
  </w:style>
  <w:style w:type="character" w:customStyle="1" w:styleId="WW8Num7z2">
    <w:name w:val="WW8Num7z2"/>
    <w:rsid w:val="008E21CB"/>
    <w:rPr>
      <w:rFonts w:ascii="Wingdings" w:hAnsi="Wingdings" w:cs="Wingdings"/>
    </w:rPr>
  </w:style>
  <w:style w:type="character" w:customStyle="1" w:styleId="WW8Num7z3">
    <w:name w:val="WW8Num7z3"/>
    <w:rsid w:val="008E21CB"/>
    <w:rPr>
      <w:rFonts w:ascii="Symbol" w:hAnsi="Symbol" w:cs="Symbol"/>
    </w:rPr>
  </w:style>
  <w:style w:type="character" w:customStyle="1" w:styleId="WW8Num13z2">
    <w:name w:val="WW8Num13z2"/>
    <w:rsid w:val="008E21CB"/>
    <w:rPr>
      <w:b w:val="0"/>
    </w:rPr>
  </w:style>
  <w:style w:type="character" w:customStyle="1" w:styleId="WW8Num14z0">
    <w:name w:val="WW8Num14z0"/>
    <w:rsid w:val="008E21CB"/>
    <w:rPr>
      <w:b/>
      <w:i w:val="0"/>
    </w:rPr>
  </w:style>
  <w:style w:type="character" w:customStyle="1" w:styleId="WW8Num15z0">
    <w:name w:val="WW8Num15z0"/>
    <w:rsid w:val="008E21CB"/>
    <w:rPr>
      <w:b/>
    </w:rPr>
  </w:style>
  <w:style w:type="character" w:customStyle="1" w:styleId="WW8Num16z0">
    <w:name w:val="WW8Num16z0"/>
    <w:rsid w:val="008E21CB"/>
    <w:rPr>
      <w:rFonts w:ascii="Symbol" w:hAnsi="Symbol" w:cs="Symbol"/>
    </w:rPr>
  </w:style>
  <w:style w:type="character" w:customStyle="1" w:styleId="WW8Num16z1">
    <w:name w:val="WW8Num16z1"/>
    <w:rsid w:val="008E21CB"/>
    <w:rPr>
      <w:rFonts w:ascii="Times New Roman" w:eastAsia="Times New Roman" w:hAnsi="Times New Roman" w:cs="Times New Roman"/>
      <w:b/>
    </w:rPr>
  </w:style>
  <w:style w:type="character" w:customStyle="1" w:styleId="WW8Num16z2">
    <w:name w:val="WW8Num16z2"/>
    <w:rsid w:val="008E21CB"/>
    <w:rPr>
      <w:rFonts w:ascii="Wingdings" w:hAnsi="Wingdings" w:cs="Wingdings"/>
    </w:rPr>
  </w:style>
  <w:style w:type="character" w:customStyle="1" w:styleId="WW8Num16z4">
    <w:name w:val="WW8Num16z4"/>
    <w:rsid w:val="008E21CB"/>
    <w:rPr>
      <w:rFonts w:ascii="Courier New" w:hAnsi="Courier New" w:cs="Courier New"/>
    </w:rPr>
  </w:style>
  <w:style w:type="character" w:customStyle="1" w:styleId="WW8Num17z0">
    <w:name w:val="WW8Num17z0"/>
    <w:rsid w:val="008E21CB"/>
    <w:rPr>
      <w:b w:val="0"/>
    </w:rPr>
  </w:style>
  <w:style w:type="character" w:customStyle="1" w:styleId="WW8Num19z0">
    <w:name w:val="WW8Num19z0"/>
    <w:rsid w:val="008E21CB"/>
    <w:rPr>
      <w:rFonts w:ascii="Times New Roman" w:hAnsi="Times New Roman" w:cs="Times New Roman"/>
    </w:rPr>
  </w:style>
  <w:style w:type="character" w:customStyle="1" w:styleId="WW8Num22z0">
    <w:name w:val="WW8Num22z0"/>
    <w:rsid w:val="008E21CB"/>
    <w:rPr>
      <w:b w:val="0"/>
      <w:color w:val="000000"/>
    </w:rPr>
  </w:style>
  <w:style w:type="character" w:customStyle="1" w:styleId="WW8Num22z2">
    <w:name w:val="WW8Num22z2"/>
    <w:rsid w:val="008E21CB"/>
    <w:rPr>
      <w:b/>
    </w:rPr>
  </w:style>
  <w:style w:type="character" w:customStyle="1" w:styleId="WW8Num23z0">
    <w:name w:val="WW8Num23z0"/>
    <w:rsid w:val="008E21CB"/>
    <w:rPr>
      <w:rFonts w:ascii="Symbol" w:eastAsia="Times New Roman" w:hAnsi="Symbol" w:cs="Arial"/>
    </w:rPr>
  </w:style>
  <w:style w:type="character" w:customStyle="1" w:styleId="WW8Num23z1">
    <w:name w:val="WW8Num23z1"/>
    <w:rsid w:val="008E21CB"/>
    <w:rPr>
      <w:rFonts w:ascii="Courier New" w:hAnsi="Courier New" w:cs="Courier New"/>
    </w:rPr>
  </w:style>
  <w:style w:type="character" w:customStyle="1" w:styleId="WW8Num23z2">
    <w:name w:val="WW8Num23z2"/>
    <w:rsid w:val="008E21CB"/>
    <w:rPr>
      <w:rFonts w:ascii="Wingdings" w:hAnsi="Wingdings" w:cs="Wingdings"/>
    </w:rPr>
  </w:style>
  <w:style w:type="character" w:customStyle="1" w:styleId="WW8Num23z3">
    <w:name w:val="WW8Num23z3"/>
    <w:rsid w:val="008E21CB"/>
    <w:rPr>
      <w:rFonts w:ascii="Symbol" w:hAnsi="Symbol" w:cs="Symbol"/>
    </w:rPr>
  </w:style>
  <w:style w:type="character" w:customStyle="1" w:styleId="WW8Num25z0">
    <w:name w:val="WW8Num25z0"/>
    <w:rsid w:val="008E21CB"/>
    <w:rPr>
      <w:rFonts w:ascii="Times New Roman" w:eastAsia="Times New Roman" w:hAnsi="Times New Roman" w:cs="Times New Roman"/>
      <w:b/>
    </w:rPr>
  </w:style>
  <w:style w:type="character" w:customStyle="1" w:styleId="WW8Num25z1">
    <w:name w:val="WW8Num25z1"/>
    <w:rsid w:val="008E21CB"/>
    <w:rPr>
      <w:rFonts w:ascii="Courier New" w:hAnsi="Courier New" w:cs="Courier New"/>
    </w:rPr>
  </w:style>
  <w:style w:type="character" w:customStyle="1" w:styleId="WW8Num25z2">
    <w:name w:val="WW8Num25z2"/>
    <w:rsid w:val="008E21CB"/>
    <w:rPr>
      <w:rFonts w:ascii="Wingdings" w:hAnsi="Wingdings" w:cs="Wingdings"/>
    </w:rPr>
  </w:style>
  <w:style w:type="character" w:customStyle="1" w:styleId="WW8Num25z3">
    <w:name w:val="WW8Num25z3"/>
    <w:rsid w:val="008E21CB"/>
    <w:rPr>
      <w:rFonts w:ascii="Symbol" w:hAnsi="Symbol" w:cs="Symbol"/>
    </w:rPr>
  </w:style>
  <w:style w:type="character" w:customStyle="1" w:styleId="WW8Num28z1">
    <w:name w:val="WW8Num28z1"/>
    <w:rsid w:val="008E21CB"/>
    <w:rPr>
      <w:rFonts w:ascii="Times New Roman" w:eastAsia="Times New Roman" w:hAnsi="Times New Roman" w:cs="Times New Roman"/>
    </w:rPr>
  </w:style>
  <w:style w:type="character" w:customStyle="1" w:styleId="WW8Num29z0">
    <w:name w:val="WW8Num29z0"/>
    <w:rsid w:val="008E21CB"/>
    <w:rPr>
      <w:b/>
    </w:rPr>
  </w:style>
  <w:style w:type="character" w:customStyle="1" w:styleId="WW8Num33z0">
    <w:name w:val="WW8Num33z0"/>
    <w:rsid w:val="008E21CB"/>
    <w:rPr>
      <w:rFonts w:ascii="Symbol" w:hAnsi="Symbol" w:cs="Symbol"/>
    </w:rPr>
  </w:style>
  <w:style w:type="character" w:customStyle="1" w:styleId="WW8Num33z1">
    <w:name w:val="WW8Num33z1"/>
    <w:rsid w:val="008E21CB"/>
    <w:rPr>
      <w:rFonts w:ascii="Courier New" w:hAnsi="Courier New" w:cs="Courier New"/>
    </w:rPr>
  </w:style>
  <w:style w:type="character" w:customStyle="1" w:styleId="WW8Num33z2">
    <w:name w:val="WW8Num33z2"/>
    <w:rsid w:val="008E21CB"/>
    <w:rPr>
      <w:rFonts w:ascii="Wingdings" w:hAnsi="Wingdings" w:cs="Wingdings"/>
    </w:rPr>
  </w:style>
  <w:style w:type="character" w:customStyle="1" w:styleId="WW8Num40z0">
    <w:name w:val="WW8Num40z0"/>
    <w:rsid w:val="008E21CB"/>
    <w:rPr>
      <w:rFonts w:ascii="Symbol" w:hAnsi="Symbol" w:cs="Symbol"/>
    </w:rPr>
  </w:style>
  <w:style w:type="character" w:customStyle="1" w:styleId="WW8Num40z1">
    <w:name w:val="WW8Num40z1"/>
    <w:rsid w:val="008E21CB"/>
    <w:rPr>
      <w:rFonts w:ascii="Courier New" w:hAnsi="Courier New" w:cs="Courier New"/>
    </w:rPr>
  </w:style>
  <w:style w:type="character" w:customStyle="1" w:styleId="WW8Num40z2">
    <w:name w:val="WW8Num40z2"/>
    <w:rsid w:val="008E21CB"/>
    <w:rPr>
      <w:rFonts w:ascii="Wingdings" w:hAnsi="Wingdings" w:cs="Wingdings"/>
    </w:rPr>
  </w:style>
  <w:style w:type="character" w:customStyle="1" w:styleId="WW8Num43z0">
    <w:name w:val="WW8Num43z0"/>
    <w:rsid w:val="008E21CB"/>
    <w:rPr>
      <w:b w:val="0"/>
    </w:rPr>
  </w:style>
  <w:style w:type="character" w:customStyle="1" w:styleId="Domylnaczcionkaakapitu1">
    <w:name w:val="Domyślna czcionka akapitu1"/>
    <w:rsid w:val="008E21CB"/>
  </w:style>
  <w:style w:type="character" w:styleId="Hipercze">
    <w:name w:val="Hyperlink"/>
    <w:rsid w:val="008E21CB"/>
    <w:rPr>
      <w:color w:val="0000FF"/>
      <w:u w:val="single"/>
    </w:rPr>
  </w:style>
  <w:style w:type="paragraph" w:customStyle="1" w:styleId="Nagwek10">
    <w:name w:val="Nagłówek1"/>
    <w:basedOn w:val="Normalny"/>
    <w:next w:val="Tekstpodstawowy"/>
    <w:rsid w:val="008E21CB"/>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rsid w:val="008E21CB"/>
    <w:pPr>
      <w:jc w:val="center"/>
    </w:pPr>
    <w:rPr>
      <w:b/>
      <w:i/>
      <w:color w:val="000000"/>
      <w:szCs w:val="20"/>
    </w:rPr>
  </w:style>
  <w:style w:type="paragraph" w:styleId="Lista">
    <w:name w:val="List"/>
    <w:basedOn w:val="Tekstpodstawowy"/>
    <w:rsid w:val="008E21CB"/>
    <w:rPr>
      <w:rFonts w:cs="Mangal"/>
    </w:rPr>
  </w:style>
  <w:style w:type="paragraph" w:customStyle="1" w:styleId="Podpis1">
    <w:name w:val="Podpis1"/>
    <w:basedOn w:val="Normalny"/>
    <w:rsid w:val="008E21CB"/>
    <w:pPr>
      <w:suppressLineNumbers/>
      <w:spacing w:before="120" w:after="120"/>
    </w:pPr>
    <w:rPr>
      <w:rFonts w:cs="Mangal"/>
      <w:i/>
      <w:iCs/>
    </w:rPr>
  </w:style>
  <w:style w:type="paragraph" w:customStyle="1" w:styleId="Indeks">
    <w:name w:val="Indeks"/>
    <w:basedOn w:val="Normalny"/>
    <w:rsid w:val="008E21CB"/>
    <w:pPr>
      <w:suppressLineNumbers/>
    </w:pPr>
    <w:rPr>
      <w:rFonts w:cs="Mangal"/>
    </w:rPr>
  </w:style>
  <w:style w:type="paragraph" w:customStyle="1" w:styleId="1">
    <w:name w:val="1."/>
    <w:basedOn w:val="Normalny"/>
    <w:rsid w:val="008E21CB"/>
    <w:pPr>
      <w:tabs>
        <w:tab w:val="num" w:pos="0"/>
      </w:tabs>
      <w:spacing w:line="276" w:lineRule="auto"/>
      <w:ind w:left="360" w:hanging="360"/>
      <w:jc w:val="both"/>
    </w:pPr>
    <w:rPr>
      <w:rFonts w:ascii="Tahoma" w:hAnsi="Tahoma" w:cs="Tahoma"/>
      <w:b/>
      <w:sz w:val="20"/>
      <w:szCs w:val="20"/>
    </w:rPr>
  </w:style>
  <w:style w:type="paragraph" w:customStyle="1" w:styleId="51">
    <w:name w:val="5.1"/>
    <w:basedOn w:val="Normalny"/>
    <w:rsid w:val="008E21CB"/>
    <w:pPr>
      <w:tabs>
        <w:tab w:val="num" w:pos="0"/>
      </w:tabs>
      <w:spacing w:line="360" w:lineRule="auto"/>
      <w:ind w:left="720" w:hanging="360"/>
      <w:jc w:val="both"/>
    </w:pPr>
    <w:rPr>
      <w:rFonts w:ascii="Tahoma" w:hAnsi="Tahoma" w:cs="Tahoma"/>
      <w:bCs/>
      <w:color w:val="000000"/>
      <w:sz w:val="20"/>
      <w:szCs w:val="20"/>
    </w:rPr>
  </w:style>
  <w:style w:type="paragraph" w:customStyle="1" w:styleId="81">
    <w:name w:val="8.1"/>
    <w:basedOn w:val="Normalny"/>
    <w:rsid w:val="008E21CB"/>
    <w:pPr>
      <w:tabs>
        <w:tab w:val="num" w:pos="0"/>
      </w:tabs>
      <w:spacing w:line="360" w:lineRule="auto"/>
      <w:ind w:left="720" w:hanging="360"/>
      <w:jc w:val="both"/>
    </w:pPr>
    <w:rPr>
      <w:rFonts w:ascii="Tahoma" w:hAnsi="Tahoma" w:cs="Tahoma"/>
      <w:sz w:val="20"/>
      <w:szCs w:val="20"/>
    </w:rPr>
  </w:style>
  <w:style w:type="paragraph" w:customStyle="1" w:styleId="Tekstpodstawowy21">
    <w:name w:val="Tekst podstawowy 21"/>
    <w:basedOn w:val="Normalny"/>
    <w:rsid w:val="008E21CB"/>
    <w:pPr>
      <w:spacing w:after="120" w:line="480" w:lineRule="auto"/>
    </w:pPr>
    <w:rPr>
      <w:szCs w:val="20"/>
    </w:rPr>
  </w:style>
  <w:style w:type="paragraph" w:styleId="Tekstpodstawowywcity">
    <w:name w:val="Body Text Indent"/>
    <w:basedOn w:val="Normalny"/>
    <w:rsid w:val="008E21CB"/>
    <w:rPr>
      <w:b/>
      <w:szCs w:val="20"/>
    </w:rPr>
  </w:style>
  <w:style w:type="paragraph" w:styleId="Stopka">
    <w:name w:val="footer"/>
    <w:basedOn w:val="Normalny"/>
    <w:link w:val="StopkaZnak"/>
    <w:uiPriority w:val="99"/>
    <w:rsid w:val="008E21CB"/>
    <w:pPr>
      <w:tabs>
        <w:tab w:val="center" w:pos="4536"/>
        <w:tab w:val="right" w:pos="9072"/>
      </w:tabs>
    </w:pPr>
    <w:rPr>
      <w:szCs w:val="20"/>
    </w:rPr>
  </w:style>
  <w:style w:type="paragraph" w:styleId="Bezodstpw">
    <w:name w:val="No Spacing"/>
    <w:qFormat/>
    <w:rsid w:val="008E21CB"/>
    <w:pPr>
      <w:suppressAutoHyphens/>
    </w:pPr>
    <w:rPr>
      <w:sz w:val="24"/>
      <w:lang w:eastAsia="ar-SA"/>
    </w:rPr>
  </w:style>
  <w:style w:type="paragraph" w:styleId="Nagwek">
    <w:name w:val="header"/>
    <w:basedOn w:val="Normalny"/>
    <w:rsid w:val="008E21CB"/>
    <w:pPr>
      <w:tabs>
        <w:tab w:val="center" w:pos="4536"/>
        <w:tab w:val="right" w:pos="9072"/>
      </w:tabs>
    </w:pPr>
    <w:rPr>
      <w:sz w:val="20"/>
      <w:szCs w:val="20"/>
    </w:rPr>
  </w:style>
  <w:style w:type="paragraph" w:customStyle="1" w:styleId="text">
    <w:name w:val="text"/>
    <w:rsid w:val="008E21CB"/>
    <w:pPr>
      <w:widowControl w:val="0"/>
      <w:suppressAutoHyphens/>
      <w:spacing w:before="240" w:line="240" w:lineRule="exact"/>
      <w:jc w:val="both"/>
    </w:pPr>
    <w:rPr>
      <w:rFonts w:ascii="Arial" w:hAnsi="Arial" w:cs="Arial"/>
      <w:sz w:val="24"/>
      <w:lang w:val="cs-CZ" w:eastAsia="ar-SA"/>
    </w:rPr>
  </w:style>
  <w:style w:type="paragraph" w:customStyle="1" w:styleId="Tekstpodstawowy31">
    <w:name w:val="Tekst podstawowy 31"/>
    <w:basedOn w:val="Normalny"/>
    <w:rsid w:val="008E21CB"/>
    <w:pPr>
      <w:spacing w:line="360" w:lineRule="auto"/>
    </w:pPr>
    <w:rPr>
      <w:rFonts w:ascii="Tahoma" w:hAnsi="Tahoma" w:cs="Tahoma"/>
      <w:iCs/>
      <w:sz w:val="22"/>
    </w:rPr>
  </w:style>
  <w:style w:type="paragraph" w:customStyle="1" w:styleId="Default">
    <w:name w:val="Default"/>
    <w:rsid w:val="008E21CB"/>
    <w:pPr>
      <w:suppressAutoHyphens/>
      <w:autoSpaceDE w:val="0"/>
    </w:pPr>
    <w:rPr>
      <w:rFonts w:eastAsia="Calibri"/>
      <w:color w:val="000000"/>
      <w:sz w:val="24"/>
      <w:szCs w:val="24"/>
      <w:lang w:eastAsia="ar-SA"/>
    </w:rPr>
  </w:style>
  <w:style w:type="paragraph" w:styleId="Akapitzlist">
    <w:name w:val="List Paragraph"/>
    <w:basedOn w:val="Normalny"/>
    <w:uiPriority w:val="34"/>
    <w:qFormat/>
    <w:rsid w:val="008E21CB"/>
    <w:pPr>
      <w:spacing w:after="200" w:line="276" w:lineRule="auto"/>
      <w:ind w:left="708"/>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7609F0"/>
    <w:rPr>
      <w:rFonts w:ascii="Tahoma" w:hAnsi="Tahoma"/>
      <w:sz w:val="16"/>
      <w:szCs w:val="16"/>
    </w:rPr>
  </w:style>
  <w:style w:type="character" w:customStyle="1" w:styleId="TekstdymkaZnak">
    <w:name w:val="Tekst dymka Znak"/>
    <w:link w:val="Tekstdymka"/>
    <w:uiPriority w:val="99"/>
    <w:semiHidden/>
    <w:rsid w:val="007609F0"/>
    <w:rPr>
      <w:rFonts w:ascii="Tahoma" w:hAnsi="Tahoma" w:cs="Tahoma"/>
      <w:sz w:val="16"/>
      <w:szCs w:val="16"/>
      <w:lang w:eastAsia="ar-SA"/>
    </w:rPr>
  </w:style>
  <w:style w:type="paragraph" w:styleId="Tekstpodstawowy2">
    <w:name w:val="Body Text 2"/>
    <w:basedOn w:val="Normalny"/>
    <w:link w:val="Tekstpodstawowy2Znak"/>
    <w:semiHidden/>
    <w:rsid w:val="0044459B"/>
    <w:pPr>
      <w:spacing w:after="120" w:line="480" w:lineRule="auto"/>
    </w:pPr>
    <w:rPr>
      <w:szCs w:val="20"/>
      <w:lang w:eastAsia="pl-PL"/>
    </w:rPr>
  </w:style>
  <w:style w:type="character" w:customStyle="1" w:styleId="Tekstpodstawowy2Znak">
    <w:name w:val="Tekst podstawowy 2 Znak"/>
    <w:link w:val="Tekstpodstawowy2"/>
    <w:semiHidden/>
    <w:rsid w:val="0044459B"/>
    <w:rPr>
      <w:sz w:val="24"/>
    </w:rPr>
  </w:style>
  <w:style w:type="character" w:customStyle="1" w:styleId="TekstpodstawowyZnak">
    <w:name w:val="Tekst podstawowy Znak"/>
    <w:aliases w:val="Regulacje Znak,definicje Znak,moj body text Znak"/>
    <w:link w:val="Tekstpodstawowy"/>
    <w:rsid w:val="0044459B"/>
    <w:rPr>
      <w:b/>
      <w:i/>
      <w:color w:val="000000"/>
      <w:sz w:val="24"/>
      <w:lang w:eastAsia="ar-SA"/>
    </w:rPr>
  </w:style>
  <w:style w:type="character" w:styleId="Pogrubienie">
    <w:name w:val="Strong"/>
    <w:uiPriority w:val="22"/>
    <w:qFormat/>
    <w:rsid w:val="007D1387"/>
    <w:rPr>
      <w:b/>
      <w:bCs/>
    </w:rPr>
  </w:style>
  <w:style w:type="paragraph" w:styleId="Tekstkomentarza">
    <w:name w:val="annotation text"/>
    <w:basedOn w:val="Normalny"/>
    <w:link w:val="TekstkomentarzaZnak"/>
    <w:semiHidden/>
    <w:rsid w:val="00BA01A0"/>
    <w:pPr>
      <w:suppressAutoHyphens w:val="0"/>
    </w:pPr>
    <w:rPr>
      <w:sz w:val="20"/>
      <w:szCs w:val="20"/>
      <w:lang w:eastAsia="pl-PL"/>
    </w:rPr>
  </w:style>
  <w:style w:type="character" w:customStyle="1" w:styleId="TekstkomentarzaZnak">
    <w:name w:val="Tekst komentarza Znak"/>
    <w:basedOn w:val="Domylnaczcionkaakapitu"/>
    <w:link w:val="Tekstkomentarza"/>
    <w:semiHidden/>
    <w:rsid w:val="00BA01A0"/>
  </w:style>
  <w:style w:type="paragraph" w:styleId="NormalnyWeb">
    <w:name w:val="Normal (Web)"/>
    <w:basedOn w:val="Normalny"/>
    <w:uiPriority w:val="99"/>
    <w:rsid w:val="00E40863"/>
    <w:pPr>
      <w:suppressAutoHyphens w:val="0"/>
      <w:spacing w:before="100" w:beforeAutospacing="1" w:after="100" w:afterAutospacing="1"/>
    </w:pPr>
    <w:rPr>
      <w:lang w:eastAsia="pl-PL"/>
    </w:rPr>
  </w:style>
  <w:style w:type="character" w:customStyle="1" w:styleId="StopkaZnak">
    <w:name w:val="Stopka Znak"/>
    <w:basedOn w:val="Domylnaczcionkaakapitu"/>
    <w:link w:val="Stopka"/>
    <w:uiPriority w:val="99"/>
    <w:rsid w:val="00E40863"/>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tabs>
        <w:tab w:val="num" w:pos="432"/>
      </w:tabs>
      <w:ind w:left="432" w:hanging="432"/>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2z1">
    <w:name w:val="WW8Num2z1"/>
    <w:rPr>
      <w:b/>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Times New Roman" w:hAnsi="Times New Roman" w:cs="Times New Roman"/>
      <w:b/>
      <w:lang w:val="x-none" w:eastAsia="x-none" w:bidi="x-none"/>
    </w:rPr>
  </w:style>
  <w:style w:type="character" w:customStyle="1" w:styleId="WW8Num5z1">
    <w:name w:val="WW8Num5z1"/>
    <w:rPr>
      <w:b/>
    </w:rPr>
  </w:style>
  <w:style w:type="character" w:customStyle="1" w:styleId="WW8Num6z0">
    <w:name w:val="WW8Num6z0"/>
    <w:rPr>
      <w:b/>
    </w:rPr>
  </w:style>
  <w:style w:type="character" w:customStyle="1" w:styleId="WW8Num7z0">
    <w:name w:val="WW8Num7z0"/>
    <w:rPr>
      <w:rFonts w:ascii="Times New Roman" w:eastAsia="Times New Roman" w:hAnsi="Times New Roman" w:cs="Times New Roman"/>
      <w:b/>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3z2">
    <w:name w:val="WW8Num13z2"/>
    <w:rPr>
      <w:b w:val="0"/>
    </w:rPr>
  </w:style>
  <w:style w:type="character" w:customStyle="1" w:styleId="WW8Num14z0">
    <w:name w:val="WW8Num14z0"/>
    <w:rPr>
      <w:b/>
      <w:i w:val="0"/>
    </w:rPr>
  </w:style>
  <w:style w:type="character" w:customStyle="1" w:styleId="WW8Num15z0">
    <w:name w:val="WW8Num15z0"/>
    <w:rPr>
      <w:b/>
    </w:rPr>
  </w:style>
  <w:style w:type="character" w:customStyle="1" w:styleId="WW8Num16z0">
    <w:name w:val="WW8Num16z0"/>
    <w:rPr>
      <w:rFonts w:ascii="Symbol" w:hAnsi="Symbol" w:cs="Symbol"/>
    </w:rPr>
  </w:style>
  <w:style w:type="character" w:customStyle="1" w:styleId="WW8Num16z1">
    <w:name w:val="WW8Num16z1"/>
    <w:rPr>
      <w:rFonts w:ascii="Times New Roman" w:eastAsia="Times New Roman" w:hAnsi="Times New Roman" w:cs="Times New Roman"/>
      <w:b/>
    </w:rPr>
  </w:style>
  <w:style w:type="character" w:customStyle="1" w:styleId="WW8Num16z2">
    <w:name w:val="WW8Num16z2"/>
    <w:rPr>
      <w:rFonts w:ascii="Wingdings" w:hAnsi="Wingdings" w:cs="Wingdings"/>
    </w:rPr>
  </w:style>
  <w:style w:type="character" w:customStyle="1" w:styleId="WW8Num16z4">
    <w:name w:val="WW8Num16z4"/>
    <w:rPr>
      <w:rFonts w:ascii="Courier New" w:hAnsi="Courier New" w:cs="Courier New"/>
    </w:rPr>
  </w:style>
  <w:style w:type="character" w:customStyle="1" w:styleId="WW8Num17z0">
    <w:name w:val="WW8Num17z0"/>
    <w:rPr>
      <w:b w:val="0"/>
    </w:rPr>
  </w:style>
  <w:style w:type="character" w:customStyle="1" w:styleId="WW8Num19z0">
    <w:name w:val="WW8Num19z0"/>
    <w:rPr>
      <w:rFonts w:ascii="Times New Roman" w:hAnsi="Times New Roman" w:cs="Times New Roman"/>
    </w:rPr>
  </w:style>
  <w:style w:type="character" w:customStyle="1" w:styleId="WW8Num22z0">
    <w:name w:val="WW8Num22z0"/>
    <w:rPr>
      <w:b w:val="0"/>
      <w:color w:val="000000"/>
    </w:rPr>
  </w:style>
  <w:style w:type="character" w:customStyle="1" w:styleId="WW8Num22z2">
    <w:name w:val="WW8Num22z2"/>
    <w:rPr>
      <w:b/>
    </w:rPr>
  </w:style>
  <w:style w:type="character" w:customStyle="1" w:styleId="WW8Num23z0">
    <w:name w:val="WW8Num23z0"/>
    <w:rPr>
      <w:rFonts w:ascii="Symbol" w:eastAsia="Times New Roman" w:hAnsi="Symbo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8z1">
    <w:name w:val="WW8Num28z1"/>
    <w:rPr>
      <w:rFonts w:ascii="Times New Roman" w:eastAsia="Times New Roman" w:hAnsi="Times New Roman" w:cs="Times New Roman"/>
    </w:rPr>
  </w:style>
  <w:style w:type="character" w:customStyle="1" w:styleId="WW8Num29z0">
    <w:name w:val="WW8Num29z0"/>
    <w:rPr>
      <w:b/>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3z0">
    <w:name w:val="WW8Num43z0"/>
    <w:rPr>
      <w:b w:val="0"/>
    </w:rPr>
  </w:style>
  <w:style w:type="character" w:customStyle="1" w:styleId="Domylnaczcionkaakapitu1">
    <w:name w:val="Domyślna czcionka akapitu1"/>
  </w:style>
  <w:style w:type="character" w:styleId="Hipercze">
    <w:name w:val="Hyperlink"/>
    <w:rPr>
      <w:color w:val="0000FF"/>
      <w:u w:val="single"/>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aliases w:val="Regulacje,definicje,moj body text"/>
    <w:basedOn w:val="Normalny"/>
    <w:link w:val="TekstpodstawowyZnak"/>
    <w:pPr>
      <w:jc w:val="center"/>
    </w:pPr>
    <w:rPr>
      <w:b/>
      <w:i/>
      <w:color w:val="000000"/>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1">
    <w:name w:val="1."/>
    <w:basedOn w:val="Normalny"/>
    <w:pPr>
      <w:tabs>
        <w:tab w:val="num" w:pos="0"/>
      </w:tabs>
      <w:spacing w:line="276" w:lineRule="auto"/>
      <w:ind w:left="360" w:hanging="360"/>
      <w:jc w:val="both"/>
    </w:pPr>
    <w:rPr>
      <w:rFonts w:ascii="Tahoma" w:hAnsi="Tahoma" w:cs="Tahoma"/>
      <w:b/>
      <w:sz w:val="20"/>
      <w:szCs w:val="20"/>
    </w:rPr>
  </w:style>
  <w:style w:type="paragraph" w:customStyle="1" w:styleId="51">
    <w:name w:val="5.1"/>
    <w:basedOn w:val="Normalny"/>
    <w:pPr>
      <w:tabs>
        <w:tab w:val="num" w:pos="0"/>
      </w:tabs>
      <w:spacing w:line="360" w:lineRule="auto"/>
      <w:ind w:left="720" w:hanging="360"/>
      <w:jc w:val="both"/>
    </w:pPr>
    <w:rPr>
      <w:rFonts w:ascii="Tahoma" w:hAnsi="Tahoma" w:cs="Tahoma"/>
      <w:bCs/>
      <w:color w:val="000000"/>
      <w:sz w:val="20"/>
      <w:szCs w:val="20"/>
    </w:rPr>
  </w:style>
  <w:style w:type="paragraph" w:customStyle="1" w:styleId="81">
    <w:name w:val="8.1"/>
    <w:basedOn w:val="Normalny"/>
    <w:pPr>
      <w:tabs>
        <w:tab w:val="num" w:pos="0"/>
      </w:tabs>
      <w:spacing w:line="360" w:lineRule="auto"/>
      <w:ind w:left="720" w:hanging="360"/>
      <w:jc w:val="both"/>
    </w:pPr>
    <w:rPr>
      <w:rFonts w:ascii="Tahoma" w:hAnsi="Tahoma" w:cs="Tahoma"/>
      <w:sz w:val="20"/>
      <w:szCs w:val="20"/>
    </w:rPr>
  </w:style>
  <w:style w:type="paragraph" w:customStyle="1" w:styleId="Tekstpodstawowy21">
    <w:name w:val="Tekst podstawowy 21"/>
    <w:basedOn w:val="Normalny"/>
    <w:pPr>
      <w:spacing w:after="120" w:line="480" w:lineRule="auto"/>
    </w:pPr>
    <w:rPr>
      <w:szCs w:val="20"/>
    </w:rPr>
  </w:style>
  <w:style w:type="paragraph" w:styleId="Tekstpodstawowywcity">
    <w:name w:val="Body Text Indent"/>
    <w:basedOn w:val="Normalny"/>
    <w:rPr>
      <w:b/>
      <w:szCs w:val="20"/>
    </w:rPr>
  </w:style>
  <w:style w:type="paragraph" w:styleId="Stopka">
    <w:name w:val="footer"/>
    <w:basedOn w:val="Normalny"/>
    <w:pPr>
      <w:tabs>
        <w:tab w:val="center" w:pos="4536"/>
        <w:tab w:val="right" w:pos="9072"/>
      </w:tabs>
    </w:pPr>
    <w:rPr>
      <w:szCs w:val="20"/>
    </w:rPr>
  </w:style>
  <w:style w:type="paragraph" w:styleId="Bezodstpw">
    <w:name w:val="No Spacing"/>
    <w:qFormat/>
    <w:pPr>
      <w:suppressAutoHyphens/>
    </w:pPr>
    <w:rPr>
      <w:sz w:val="24"/>
      <w:lang w:eastAsia="ar-SA"/>
    </w:rPr>
  </w:style>
  <w:style w:type="paragraph" w:styleId="Nagwek">
    <w:name w:val="header"/>
    <w:basedOn w:val="Normalny"/>
    <w:pPr>
      <w:tabs>
        <w:tab w:val="center" w:pos="4536"/>
        <w:tab w:val="right" w:pos="9072"/>
      </w:tabs>
    </w:pPr>
    <w:rPr>
      <w:sz w:val="20"/>
      <w:szCs w:val="20"/>
    </w:rPr>
  </w:style>
  <w:style w:type="paragraph" w:customStyle="1" w:styleId="text">
    <w:name w:val="text"/>
    <w:pPr>
      <w:widowControl w:val="0"/>
      <w:suppressAutoHyphens/>
      <w:spacing w:before="240" w:line="240" w:lineRule="exact"/>
      <w:jc w:val="both"/>
    </w:pPr>
    <w:rPr>
      <w:rFonts w:ascii="Arial" w:hAnsi="Arial" w:cs="Arial"/>
      <w:sz w:val="24"/>
      <w:lang w:val="cs-CZ" w:eastAsia="ar-SA"/>
    </w:rPr>
  </w:style>
  <w:style w:type="paragraph" w:customStyle="1" w:styleId="Tekstpodstawowy31">
    <w:name w:val="Tekst podstawowy 31"/>
    <w:basedOn w:val="Normalny"/>
    <w:pPr>
      <w:spacing w:line="360" w:lineRule="auto"/>
    </w:pPr>
    <w:rPr>
      <w:rFonts w:ascii="Tahoma" w:hAnsi="Tahoma" w:cs="Tahoma"/>
      <w:iCs/>
      <w:sz w:val="22"/>
    </w:rPr>
  </w:style>
  <w:style w:type="paragraph" w:customStyle="1" w:styleId="Default">
    <w:name w:val="Default"/>
    <w:pPr>
      <w:suppressAutoHyphens/>
      <w:autoSpaceDE w:val="0"/>
    </w:pPr>
    <w:rPr>
      <w:rFonts w:eastAsia="Calibri"/>
      <w:color w:val="000000"/>
      <w:sz w:val="24"/>
      <w:szCs w:val="24"/>
      <w:lang w:eastAsia="ar-SA"/>
    </w:rPr>
  </w:style>
  <w:style w:type="paragraph" w:styleId="Akapitzlist">
    <w:name w:val="List Paragraph"/>
    <w:basedOn w:val="Normalny"/>
    <w:uiPriority w:val="34"/>
    <w:qFormat/>
    <w:pPr>
      <w:spacing w:after="200" w:line="276" w:lineRule="auto"/>
      <w:ind w:left="708"/>
    </w:pPr>
    <w:rPr>
      <w:rFonts w:ascii="Calibri" w:eastAsia="Calibri" w:hAnsi="Calibri" w:cs="Calibri"/>
      <w:sz w:val="22"/>
      <w:szCs w:val="22"/>
    </w:rPr>
  </w:style>
  <w:style w:type="paragraph" w:styleId="Tekstdymka">
    <w:name w:val="Balloon Text"/>
    <w:basedOn w:val="Normalny"/>
    <w:link w:val="TekstdymkaZnak"/>
    <w:uiPriority w:val="99"/>
    <w:semiHidden/>
    <w:unhideWhenUsed/>
    <w:rsid w:val="007609F0"/>
    <w:rPr>
      <w:rFonts w:ascii="Tahoma" w:hAnsi="Tahoma"/>
      <w:sz w:val="16"/>
      <w:szCs w:val="16"/>
      <w:lang w:val="x-none"/>
    </w:rPr>
  </w:style>
  <w:style w:type="character" w:customStyle="1" w:styleId="TekstdymkaZnak">
    <w:name w:val="Tekst dymka Znak"/>
    <w:link w:val="Tekstdymka"/>
    <w:uiPriority w:val="99"/>
    <w:semiHidden/>
    <w:rsid w:val="007609F0"/>
    <w:rPr>
      <w:rFonts w:ascii="Tahoma" w:hAnsi="Tahoma" w:cs="Tahoma"/>
      <w:sz w:val="16"/>
      <w:szCs w:val="16"/>
      <w:lang w:eastAsia="ar-SA"/>
    </w:rPr>
  </w:style>
  <w:style w:type="paragraph" w:styleId="Tekstpodstawowy2">
    <w:name w:val="Body Text 2"/>
    <w:basedOn w:val="Normalny"/>
    <w:link w:val="Tekstpodstawowy2Znak"/>
    <w:semiHidden/>
    <w:rsid w:val="0044459B"/>
    <w:pPr>
      <w:spacing w:after="120" w:line="480" w:lineRule="auto"/>
    </w:pPr>
    <w:rPr>
      <w:szCs w:val="20"/>
      <w:lang w:eastAsia="pl-PL"/>
    </w:rPr>
  </w:style>
  <w:style w:type="character" w:customStyle="1" w:styleId="Tekstpodstawowy2Znak">
    <w:name w:val="Tekst podstawowy 2 Znak"/>
    <w:link w:val="Tekstpodstawowy2"/>
    <w:semiHidden/>
    <w:rsid w:val="0044459B"/>
    <w:rPr>
      <w:sz w:val="24"/>
    </w:rPr>
  </w:style>
  <w:style w:type="character" w:customStyle="1" w:styleId="TekstpodstawowyZnak">
    <w:name w:val="Tekst podstawowy Znak"/>
    <w:aliases w:val="Regulacje Znak,definicje Znak,moj body text Znak"/>
    <w:link w:val="Tekstpodstawowy"/>
    <w:rsid w:val="0044459B"/>
    <w:rPr>
      <w:b/>
      <w:i/>
      <w:color w:val="000000"/>
      <w:sz w:val="24"/>
      <w:lang w:eastAsia="ar-SA"/>
    </w:rPr>
  </w:style>
  <w:style w:type="character" w:styleId="Pogrubienie">
    <w:name w:val="Strong"/>
    <w:uiPriority w:val="22"/>
    <w:qFormat/>
    <w:rsid w:val="007D1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E9E6-8CD7-4467-AD19-58D360AC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1321</Words>
  <Characters>7927</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Załącznik nr 10</vt:lpstr>
    </vt:vector>
  </TitlesOfParts>
  <Company/>
  <LinksUpToDate>false</LinksUpToDate>
  <CharactersWithSpaces>9230</CharactersWithSpaces>
  <SharedDoc>false</SharedDoc>
  <HLinks>
    <vt:vector size="18" baseType="variant">
      <vt:variant>
        <vt:i4>1376360</vt:i4>
      </vt:variant>
      <vt:variant>
        <vt:i4>6</vt:i4>
      </vt:variant>
      <vt:variant>
        <vt:i4>0</vt:i4>
      </vt:variant>
      <vt:variant>
        <vt:i4>5</vt:i4>
      </vt:variant>
      <vt:variant>
        <vt:lpwstr>mailto:zbigniew.grzelinski@energa.pl</vt:lpwstr>
      </vt:variant>
      <vt:variant>
        <vt:lpwstr/>
      </vt:variant>
      <vt:variant>
        <vt:i4>4915309</vt:i4>
      </vt:variant>
      <vt:variant>
        <vt:i4>3</vt:i4>
      </vt:variant>
      <vt:variant>
        <vt:i4>0</vt:i4>
      </vt:variant>
      <vt:variant>
        <vt:i4>5</vt:i4>
      </vt:variant>
      <vt:variant>
        <vt:lpwstr>mailto:kier.os@mzgok.konin.pl</vt:lpwstr>
      </vt:variant>
      <vt:variant>
        <vt:lpwstr/>
      </vt:variant>
      <vt:variant>
        <vt:i4>4587610</vt:i4>
      </vt:variant>
      <vt:variant>
        <vt:i4>0</vt:i4>
      </vt:variant>
      <vt:variant>
        <vt:i4>0</vt:i4>
      </vt:variant>
      <vt:variant>
        <vt:i4>5</vt:i4>
      </vt:variant>
      <vt:variant>
        <vt:lpwstr>mailto:spec_enic.jrp@mzgok.konin.pl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creator>MIRKA</dc:creator>
  <cp:lastModifiedBy>MIRKA</cp:lastModifiedBy>
  <cp:revision>8</cp:revision>
  <cp:lastPrinted>2016-11-21T11:23:00Z</cp:lastPrinted>
  <dcterms:created xsi:type="dcterms:W3CDTF">2016-11-20T20:11:00Z</dcterms:created>
  <dcterms:modified xsi:type="dcterms:W3CDTF">2016-11-21T13:09:00Z</dcterms:modified>
</cp:coreProperties>
</file>