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69" w:rsidRPr="00F27B86" w:rsidRDefault="00350569" w:rsidP="00350569">
      <w:pPr>
        <w:ind w:left="1416" w:firstLine="708"/>
        <w:jc w:val="right"/>
        <w:rPr>
          <w:rFonts w:ascii="Tahoma" w:hAnsi="Tahoma" w:cs="Tahoma"/>
          <w:i/>
        </w:rPr>
      </w:pPr>
      <w:r w:rsidRPr="00F27B86">
        <w:rPr>
          <w:rFonts w:ascii="Tahoma" w:hAnsi="Tahoma" w:cs="Tahoma"/>
          <w:i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5959CA53" wp14:editId="64B3B0B6">
            <wp:simplePos x="0" y="0"/>
            <wp:positionH relativeFrom="column">
              <wp:posOffset>-22860</wp:posOffset>
            </wp:positionH>
            <wp:positionV relativeFrom="paragraph">
              <wp:posOffset>63500</wp:posOffset>
            </wp:positionV>
            <wp:extent cx="2128520" cy="518795"/>
            <wp:effectExtent l="0" t="0" r="5080" b="0"/>
            <wp:wrapTight wrapText="bothSides">
              <wp:wrapPolygon edited="0">
                <wp:start x="0" y="0"/>
                <wp:lineTo x="0" y="20622"/>
                <wp:lineTo x="21458" y="20622"/>
                <wp:lineTo x="2145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52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B86">
        <w:rPr>
          <w:rFonts w:ascii="Tahoma" w:hAnsi="Tahoma" w:cs="Tahoma"/>
          <w:i/>
        </w:rPr>
        <w:t xml:space="preserve">Załącznik nr  </w:t>
      </w:r>
      <w:r>
        <w:rPr>
          <w:rFonts w:ascii="Tahoma" w:hAnsi="Tahoma" w:cs="Tahoma"/>
          <w:i/>
        </w:rPr>
        <w:t>3</w:t>
      </w:r>
      <w:bookmarkStart w:id="0" w:name="_GoBack"/>
      <w:bookmarkEnd w:id="0"/>
    </w:p>
    <w:p w:rsidR="00350569" w:rsidRPr="00F27B86" w:rsidRDefault="00350569" w:rsidP="00350569">
      <w:pPr>
        <w:ind w:left="1416" w:firstLine="708"/>
        <w:jc w:val="right"/>
        <w:rPr>
          <w:rFonts w:ascii="Tahoma" w:hAnsi="Tahoma" w:cs="Tahoma"/>
          <w:i/>
        </w:rPr>
      </w:pPr>
      <w:r w:rsidRPr="00F27B86">
        <w:rPr>
          <w:rFonts w:ascii="Tahoma" w:hAnsi="Tahoma" w:cs="Tahoma"/>
          <w:i/>
        </w:rPr>
        <w:t xml:space="preserve">do umowy ……………………………………………………. </w:t>
      </w:r>
    </w:p>
    <w:p w:rsidR="00350569" w:rsidRPr="00F27B86" w:rsidRDefault="00350569" w:rsidP="00350569">
      <w:pPr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b/>
        </w:rPr>
      </w:pPr>
    </w:p>
    <w:p w:rsidR="00350569" w:rsidRPr="00F27B86" w:rsidRDefault="00350569" w:rsidP="00350569">
      <w:pPr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50569" w:rsidRPr="00F27B86" w:rsidRDefault="00350569" w:rsidP="00350569">
      <w:pPr>
        <w:autoSpaceDE w:val="0"/>
        <w:autoSpaceDN w:val="0"/>
        <w:adjustRightInd w:val="0"/>
        <w:rPr>
          <w:rFonts w:ascii="Tahoma" w:hAnsi="Tahoma" w:cs="Tahoma"/>
        </w:rPr>
      </w:pPr>
    </w:p>
    <w:p w:rsidR="00CA34DE" w:rsidRPr="009C7BEC" w:rsidRDefault="00CA34DE" w:rsidP="00CA34DE">
      <w:pPr>
        <w:pStyle w:val="Nagwek"/>
        <w:jc w:val="right"/>
        <w:rPr>
          <w:rFonts w:ascii="Tahoma" w:hAnsi="Tahoma" w:cs="Tahoma"/>
        </w:rPr>
      </w:pPr>
    </w:p>
    <w:p w:rsidR="009C7BEC" w:rsidRPr="009C7BEC" w:rsidRDefault="009C7BEC" w:rsidP="009C7BEC">
      <w:pPr>
        <w:widowControl w:val="0"/>
        <w:autoSpaceDE w:val="0"/>
        <w:autoSpaceDN w:val="0"/>
        <w:adjustRightInd w:val="0"/>
        <w:spacing w:line="276" w:lineRule="auto"/>
        <w:ind w:left="284" w:right="-23"/>
        <w:jc w:val="center"/>
        <w:rPr>
          <w:rFonts w:ascii="Tahoma" w:eastAsia="Calibri" w:hAnsi="Tahoma" w:cs="Tahoma"/>
          <w:b/>
          <w:sz w:val="22"/>
          <w:szCs w:val="22"/>
        </w:rPr>
      </w:pPr>
      <w:r w:rsidRPr="009C7BEC">
        <w:rPr>
          <w:rFonts w:ascii="Tahoma" w:eastAsia="Calibri" w:hAnsi="Tahoma" w:cs="Tahoma"/>
          <w:b/>
          <w:sz w:val="22"/>
          <w:szCs w:val="22"/>
        </w:rPr>
        <w:t>WYKAZ WĘZŁÓW TECHNOLOGICZNYCH I INSTALACJI</w:t>
      </w:r>
    </w:p>
    <w:p w:rsidR="009C7BEC" w:rsidRPr="00EE1F07" w:rsidRDefault="009C7BEC" w:rsidP="009C7BEC">
      <w:pPr>
        <w:widowControl w:val="0"/>
        <w:autoSpaceDE w:val="0"/>
        <w:autoSpaceDN w:val="0"/>
        <w:adjustRightInd w:val="0"/>
        <w:spacing w:line="276" w:lineRule="auto"/>
        <w:ind w:left="284" w:right="-23"/>
        <w:jc w:val="center"/>
        <w:rPr>
          <w:rFonts w:ascii="Tahoma" w:eastAsia="Calibri" w:hAnsi="Tahoma" w:cs="Tahoma"/>
          <w:sz w:val="22"/>
          <w:szCs w:val="22"/>
        </w:rPr>
      </w:pPr>
      <w:r w:rsidRPr="00EE1F07">
        <w:rPr>
          <w:rFonts w:ascii="Tahoma" w:eastAsia="Calibri" w:hAnsi="Tahoma" w:cs="Tahoma"/>
          <w:sz w:val="22"/>
          <w:szCs w:val="22"/>
        </w:rPr>
        <w:t>Usługi serwisowania obejmują następujące obszary w poszczególnych węzłach:</w:t>
      </w:r>
    </w:p>
    <w:p w:rsidR="009C7BEC" w:rsidRPr="00EE1F07" w:rsidRDefault="009C7BEC" w:rsidP="009C7BEC">
      <w:pPr>
        <w:widowControl w:val="0"/>
        <w:autoSpaceDE w:val="0"/>
        <w:autoSpaceDN w:val="0"/>
        <w:adjustRightInd w:val="0"/>
        <w:spacing w:before="60" w:line="276" w:lineRule="auto"/>
        <w:ind w:left="284" w:right="-23" w:firstLine="708"/>
        <w:jc w:val="both"/>
        <w:rPr>
          <w:rFonts w:ascii="Tahoma" w:hAnsi="Tahoma" w:cs="Tahoma"/>
          <w:lang w:bidi="en-US"/>
        </w:rPr>
      </w:pPr>
      <w:r w:rsidRPr="00EE1F07">
        <w:rPr>
          <w:rFonts w:ascii="Tahoma" w:hAnsi="Tahoma" w:cs="Tahoma"/>
          <w:u w:val="single"/>
          <w:lang w:bidi="en-US"/>
        </w:rPr>
        <w:t xml:space="preserve">W1. Węzeł przywozu i wyładunku odpadów </w:t>
      </w:r>
    </w:p>
    <w:p w:rsidR="009C7BEC" w:rsidRPr="00EE1F07" w:rsidRDefault="009C7BEC" w:rsidP="009C7BE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0"/>
        <w:ind w:left="1418" w:right="-23"/>
        <w:jc w:val="both"/>
        <w:rPr>
          <w:rFonts w:ascii="Tahoma" w:hAnsi="Tahoma" w:cs="Tahoma"/>
          <w:lang w:bidi="en-US"/>
        </w:rPr>
      </w:pPr>
      <w:r w:rsidRPr="00EE1F07">
        <w:rPr>
          <w:rFonts w:ascii="Tahoma" w:hAnsi="Tahoma" w:cs="Tahoma"/>
          <w:lang w:bidi="en-US"/>
        </w:rPr>
        <w:t xml:space="preserve">Hala wyładunkowa, </w:t>
      </w:r>
    </w:p>
    <w:p w:rsidR="009C7BEC" w:rsidRPr="00EE1F07" w:rsidRDefault="009C7BEC" w:rsidP="009C7BEC">
      <w:pPr>
        <w:widowControl w:val="0"/>
        <w:autoSpaceDE w:val="0"/>
        <w:autoSpaceDN w:val="0"/>
        <w:adjustRightInd w:val="0"/>
        <w:spacing w:before="60" w:line="276" w:lineRule="auto"/>
        <w:ind w:left="284" w:right="-23" w:firstLine="708"/>
        <w:jc w:val="both"/>
        <w:rPr>
          <w:rFonts w:ascii="Tahoma" w:hAnsi="Tahoma" w:cs="Tahoma"/>
          <w:u w:val="single"/>
          <w:lang w:bidi="en-US"/>
        </w:rPr>
      </w:pPr>
      <w:r w:rsidRPr="00EE1F07">
        <w:rPr>
          <w:rFonts w:ascii="Tahoma" w:hAnsi="Tahoma" w:cs="Tahoma"/>
          <w:u w:val="single"/>
          <w:lang w:bidi="en-US"/>
        </w:rPr>
        <w:t>W2. Węzeł załadunku odpadów do procesu spalania</w:t>
      </w:r>
    </w:p>
    <w:p w:rsidR="009C7BEC" w:rsidRPr="00EE1F07" w:rsidRDefault="009C7BEC" w:rsidP="009C7BE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Suwnice z chwytakami łupinowymi umożliwiającymi przemieszanie odpadów w bunkrze, ważenie i załadunek odpadów do leja zasypowego paleniska, </w:t>
      </w:r>
    </w:p>
    <w:p w:rsidR="009C7BEC" w:rsidRPr="00EE1F07" w:rsidRDefault="009C7BEC" w:rsidP="009C7BE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Lej zasypowy. </w:t>
      </w:r>
    </w:p>
    <w:p w:rsidR="009C7BEC" w:rsidRPr="00EE1F07" w:rsidRDefault="009C7BEC" w:rsidP="009C7BEC">
      <w:pPr>
        <w:widowControl w:val="0"/>
        <w:autoSpaceDE w:val="0"/>
        <w:autoSpaceDN w:val="0"/>
        <w:adjustRightInd w:val="0"/>
        <w:spacing w:before="60" w:line="276" w:lineRule="auto"/>
        <w:ind w:left="284" w:right="-23" w:firstLine="708"/>
        <w:jc w:val="both"/>
        <w:rPr>
          <w:rFonts w:ascii="Tahoma" w:hAnsi="Tahoma" w:cs="Tahoma"/>
          <w:lang w:bidi="en-US"/>
        </w:rPr>
      </w:pPr>
      <w:r w:rsidRPr="00EE1F07">
        <w:rPr>
          <w:rFonts w:ascii="Tahoma" w:hAnsi="Tahoma" w:cs="Tahoma"/>
          <w:u w:val="single"/>
          <w:lang w:bidi="en-US"/>
        </w:rPr>
        <w:t>W3. Węzeł spalania odpadów</w:t>
      </w:r>
    </w:p>
    <w:p w:rsidR="009C7BEC" w:rsidRPr="00EE1F07" w:rsidRDefault="009C7BEC" w:rsidP="009C7B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Palenisko rusztowe chłodzone powietrzem, </w:t>
      </w:r>
    </w:p>
    <w:p w:rsidR="009C7BEC" w:rsidRPr="00EE1F07" w:rsidRDefault="009C7BEC" w:rsidP="009C7B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Palniki olejowe rozruchowo-wspomagające, </w:t>
      </w:r>
    </w:p>
    <w:p w:rsidR="009C7BEC" w:rsidRPr="00EE1F07" w:rsidRDefault="009C7BEC" w:rsidP="009C7B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>Wentylatory powietrza pierwotnego i wtórnego, wraz z kanałami oraz wymiennikiem parowym podgrzewu powietrza pierwotnego,</w:t>
      </w:r>
    </w:p>
    <w:p w:rsidR="009C7BEC" w:rsidRPr="00EE1F07" w:rsidRDefault="009C7BEC" w:rsidP="009C7B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>Odżużlacz z zamknięciem wodnym i systemem transportu żużla do bunkra.</w:t>
      </w:r>
    </w:p>
    <w:p w:rsidR="009C7BEC" w:rsidRPr="00EE1F07" w:rsidRDefault="009C7BEC" w:rsidP="009C7BEC">
      <w:pPr>
        <w:widowControl w:val="0"/>
        <w:autoSpaceDE w:val="0"/>
        <w:autoSpaceDN w:val="0"/>
        <w:adjustRightInd w:val="0"/>
        <w:spacing w:before="60" w:line="276" w:lineRule="auto"/>
        <w:ind w:left="284" w:right="-23" w:firstLine="708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u w:val="single"/>
          <w:lang w:eastAsia="en-US" w:bidi="en-US"/>
        </w:rPr>
        <w:t>W4. Węzeł odzysku i przetwarzania odzyskanej energii</w:t>
      </w:r>
      <w:r w:rsidRPr="00EE1F07">
        <w:rPr>
          <w:rFonts w:ascii="Tahoma" w:hAnsi="Tahoma" w:cs="Tahoma"/>
          <w:sz w:val="22"/>
          <w:szCs w:val="22"/>
          <w:lang w:eastAsia="en-US" w:bidi="en-US"/>
        </w:rPr>
        <w:t>,</w:t>
      </w:r>
    </w:p>
    <w:p w:rsidR="009C7BEC" w:rsidRPr="00EE1F07" w:rsidRDefault="009C7BEC" w:rsidP="009C7BE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Walczakowy, parowy kocioł </w:t>
      </w:r>
      <w:proofErr w:type="spellStart"/>
      <w:r w:rsidRPr="00EE1F07">
        <w:rPr>
          <w:rFonts w:ascii="Tahoma" w:hAnsi="Tahoma" w:cs="Tahoma"/>
          <w:sz w:val="22"/>
          <w:szCs w:val="22"/>
          <w:lang w:eastAsia="en-US" w:bidi="en-US"/>
        </w:rPr>
        <w:t>odzysknicowy</w:t>
      </w:r>
      <w:proofErr w:type="spellEnd"/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 zintegrowany z paleniskiem, </w:t>
      </w:r>
    </w:p>
    <w:p w:rsidR="009C7BEC" w:rsidRPr="00EE1F07" w:rsidRDefault="009C7BEC" w:rsidP="009C7BE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Instalacja pary wraz z turbiną upustowo-kondensacyjną, </w:t>
      </w:r>
    </w:p>
    <w:p w:rsidR="009C7BEC" w:rsidRPr="00EE1F07" w:rsidRDefault="009C7BEC" w:rsidP="009C7BE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Instalacja wody technologicznej i skroplin, </w:t>
      </w:r>
    </w:p>
    <w:p w:rsidR="009C7BEC" w:rsidRPr="00EE1F07" w:rsidRDefault="009C7BEC" w:rsidP="009C7BE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Stacja wymienników zasilania sieci ciepłowniczej, </w:t>
      </w:r>
    </w:p>
    <w:p w:rsidR="009C7BEC" w:rsidRPr="00EE1F07" w:rsidRDefault="009C7BEC" w:rsidP="009C7BE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Instalacja uzdatniania kotłowej wody dodatkowej, </w:t>
      </w:r>
    </w:p>
    <w:p w:rsidR="009C7BEC" w:rsidRPr="00EE1F07" w:rsidRDefault="009C7BEC" w:rsidP="009C7BE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Skraplacz chłodzony powietrzem, z wyposażeniem. </w:t>
      </w:r>
    </w:p>
    <w:p w:rsidR="009C7BEC" w:rsidRPr="00EE1F07" w:rsidRDefault="009C7BEC" w:rsidP="009C7BEC">
      <w:pPr>
        <w:widowControl w:val="0"/>
        <w:autoSpaceDE w:val="0"/>
        <w:autoSpaceDN w:val="0"/>
        <w:adjustRightInd w:val="0"/>
        <w:spacing w:before="60" w:line="276" w:lineRule="auto"/>
        <w:ind w:left="284" w:right="-23" w:firstLine="708"/>
        <w:jc w:val="both"/>
        <w:rPr>
          <w:rFonts w:ascii="Tahoma" w:hAnsi="Tahoma" w:cs="Tahoma"/>
          <w:u w:val="single"/>
          <w:lang w:bidi="en-US"/>
        </w:rPr>
      </w:pPr>
      <w:r w:rsidRPr="00EE1F07">
        <w:rPr>
          <w:rFonts w:ascii="Tahoma" w:hAnsi="Tahoma" w:cs="Tahoma"/>
          <w:u w:val="single"/>
          <w:lang w:bidi="en-US"/>
        </w:rPr>
        <w:t>W5. Węzeł oczyszczania spalin</w:t>
      </w:r>
    </w:p>
    <w:p w:rsidR="009C7BEC" w:rsidRPr="00EE1F07" w:rsidRDefault="009C7BEC" w:rsidP="009C7BEC">
      <w:pPr>
        <w:numPr>
          <w:ilvl w:val="4"/>
          <w:numId w:val="6"/>
        </w:numPr>
        <w:spacing w:before="60" w:line="276" w:lineRule="auto"/>
        <w:ind w:left="1418"/>
        <w:jc w:val="both"/>
        <w:rPr>
          <w:rFonts w:ascii="Tahoma" w:hAnsi="Tahoma" w:cs="Tahoma"/>
          <w:sz w:val="22"/>
          <w:szCs w:val="22"/>
          <w:lang w:eastAsia="de-DE"/>
        </w:rPr>
      </w:pPr>
      <w:r w:rsidRPr="00EE1F07">
        <w:rPr>
          <w:rFonts w:ascii="Tahoma" w:hAnsi="Tahoma" w:cs="Tahoma"/>
          <w:sz w:val="22"/>
          <w:szCs w:val="22"/>
          <w:lang w:eastAsia="de-DE"/>
        </w:rPr>
        <w:t>Absorber natryskowy mleka wapiennego;</w:t>
      </w:r>
    </w:p>
    <w:p w:rsidR="009C7BEC" w:rsidRPr="00EE1F07" w:rsidRDefault="009C7BEC" w:rsidP="009C7BEC">
      <w:pPr>
        <w:numPr>
          <w:ilvl w:val="4"/>
          <w:numId w:val="6"/>
        </w:numPr>
        <w:spacing w:before="60" w:line="276" w:lineRule="auto"/>
        <w:ind w:left="1418"/>
        <w:jc w:val="both"/>
        <w:rPr>
          <w:rFonts w:ascii="Tahoma" w:hAnsi="Tahoma" w:cs="Tahoma"/>
          <w:sz w:val="22"/>
          <w:szCs w:val="22"/>
          <w:lang w:eastAsia="de-DE"/>
        </w:rPr>
      </w:pPr>
      <w:r w:rsidRPr="00EE1F07">
        <w:rPr>
          <w:rFonts w:ascii="Tahoma" w:hAnsi="Tahoma" w:cs="Tahoma"/>
          <w:sz w:val="22"/>
          <w:szCs w:val="22"/>
          <w:lang w:eastAsia="de-DE"/>
        </w:rPr>
        <w:t xml:space="preserve">Reaktor przepływowy z suchym wtryskiem sproszkowanego węgla aktywnego </w:t>
      </w:r>
    </w:p>
    <w:p w:rsidR="009C7BEC" w:rsidRPr="00EE1F07" w:rsidRDefault="009C7BEC" w:rsidP="009C7BEC">
      <w:pPr>
        <w:numPr>
          <w:ilvl w:val="4"/>
          <w:numId w:val="6"/>
        </w:numPr>
        <w:spacing w:before="60" w:line="276" w:lineRule="auto"/>
        <w:ind w:left="1418"/>
        <w:jc w:val="both"/>
        <w:rPr>
          <w:rFonts w:ascii="Tahoma" w:hAnsi="Tahoma" w:cs="Tahoma"/>
          <w:sz w:val="22"/>
          <w:szCs w:val="22"/>
          <w:lang w:eastAsia="de-DE"/>
        </w:rPr>
      </w:pPr>
      <w:r w:rsidRPr="00EE1F07">
        <w:rPr>
          <w:rFonts w:ascii="Tahoma" w:hAnsi="Tahoma" w:cs="Tahoma"/>
          <w:sz w:val="22"/>
          <w:szCs w:val="22"/>
          <w:lang w:eastAsia="de-DE"/>
        </w:rPr>
        <w:t xml:space="preserve">Filtr tkaninowy </w:t>
      </w:r>
    </w:p>
    <w:p w:rsidR="009C7BEC" w:rsidRPr="00EE1F07" w:rsidRDefault="009C7BEC" w:rsidP="009C7BEC">
      <w:pPr>
        <w:numPr>
          <w:ilvl w:val="4"/>
          <w:numId w:val="6"/>
        </w:numPr>
        <w:spacing w:before="60" w:line="276" w:lineRule="auto"/>
        <w:ind w:left="1418"/>
        <w:jc w:val="both"/>
        <w:rPr>
          <w:rFonts w:ascii="Tahoma" w:hAnsi="Tahoma" w:cs="Tahoma"/>
          <w:sz w:val="22"/>
          <w:szCs w:val="22"/>
          <w:lang w:eastAsia="de-DE"/>
        </w:rPr>
      </w:pPr>
      <w:r w:rsidRPr="00EE1F07">
        <w:rPr>
          <w:rFonts w:ascii="Tahoma" w:hAnsi="Tahoma" w:cs="Tahoma"/>
          <w:sz w:val="22"/>
          <w:szCs w:val="22"/>
          <w:lang w:eastAsia="de-DE"/>
        </w:rPr>
        <w:t>Silosy pyłów i popiołów</w:t>
      </w:r>
    </w:p>
    <w:p w:rsidR="009C7BEC" w:rsidRPr="00EE1F07" w:rsidRDefault="009C7BEC" w:rsidP="009C7BEC">
      <w:pPr>
        <w:widowControl w:val="0"/>
        <w:autoSpaceDE w:val="0"/>
        <w:autoSpaceDN w:val="0"/>
        <w:adjustRightInd w:val="0"/>
        <w:spacing w:before="60" w:line="276" w:lineRule="auto"/>
        <w:ind w:left="284" w:right="-23" w:firstLine="708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u w:val="single"/>
          <w:lang w:eastAsia="en-US" w:bidi="en-US"/>
        </w:rPr>
        <w:t>W6. Węzeł odprowadzania gazów wylotowych</w:t>
      </w:r>
    </w:p>
    <w:p w:rsidR="009C7BEC" w:rsidRPr="00EE1F07" w:rsidRDefault="009C7BEC" w:rsidP="009C7B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60" w:line="276" w:lineRule="auto"/>
        <w:ind w:left="1418" w:right="-23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Wentylator spalin, </w:t>
      </w:r>
    </w:p>
    <w:p w:rsidR="009C7BEC" w:rsidRPr="00EE1F07" w:rsidRDefault="009C7BEC" w:rsidP="009C7BEC">
      <w:pPr>
        <w:widowControl w:val="0"/>
        <w:autoSpaceDE w:val="0"/>
        <w:autoSpaceDN w:val="0"/>
        <w:adjustRightInd w:val="0"/>
        <w:spacing w:before="60" w:line="276" w:lineRule="auto"/>
        <w:ind w:left="284" w:right="-23" w:firstLine="708"/>
        <w:jc w:val="both"/>
        <w:rPr>
          <w:rFonts w:ascii="Tahoma" w:hAnsi="Tahoma" w:cs="Tahoma"/>
          <w:u w:val="single"/>
          <w:lang w:bidi="en-US"/>
        </w:rPr>
      </w:pPr>
      <w:r w:rsidRPr="00EE1F07">
        <w:rPr>
          <w:rFonts w:ascii="Tahoma" w:hAnsi="Tahoma" w:cs="Tahoma"/>
          <w:u w:val="single"/>
          <w:lang w:bidi="en-US"/>
        </w:rPr>
        <w:t xml:space="preserve">W7. Węzeł monitoringu i kontroli emisji. </w:t>
      </w:r>
    </w:p>
    <w:p w:rsidR="009C7BEC" w:rsidRPr="00EE1F07" w:rsidRDefault="009C7BEC" w:rsidP="009C7BE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0"/>
        <w:ind w:left="1418" w:right="-23"/>
        <w:jc w:val="both"/>
        <w:rPr>
          <w:rFonts w:ascii="Tahoma" w:hAnsi="Tahoma" w:cs="Tahoma"/>
          <w:u w:val="single"/>
          <w:lang w:bidi="en-US"/>
        </w:rPr>
      </w:pPr>
      <w:r w:rsidRPr="00EE1F07">
        <w:rPr>
          <w:rFonts w:ascii="Tahoma" w:hAnsi="Tahoma" w:cs="Tahoma"/>
          <w:lang w:bidi="en-US"/>
        </w:rPr>
        <w:t>Analizatory ciągłego pomiaru stężeń zanieczyszczeń</w:t>
      </w:r>
    </w:p>
    <w:p w:rsidR="009C7BEC" w:rsidRPr="00EE1F07" w:rsidRDefault="009C7BEC" w:rsidP="009C7BEC">
      <w:pPr>
        <w:widowControl w:val="0"/>
        <w:autoSpaceDE w:val="0"/>
        <w:autoSpaceDN w:val="0"/>
        <w:adjustRightInd w:val="0"/>
        <w:spacing w:before="60" w:line="276" w:lineRule="auto"/>
        <w:ind w:left="284" w:right="-23" w:firstLine="708"/>
        <w:jc w:val="both"/>
        <w:rPr>
          <w:rFonts w:ascii="Tahoma" w:hAnsi="Tahoma" w:cs="Tahoma"/>
          <w:u w:val="single"/>
          <w:lang w:bidi="en-US"/>
        </w:rPr>
      </w:pPr>
      <w:r w:rsidRPr="00EE1F07">
        <w:rPr>
          <w:rFonts w:ascii="Tahoma" w:hAnsi="Tahoma" w:cs="Tahoma"/>
          <w:u w:val="single"/>
          <w:lang w:bidi="en-US"/>
        </w:rPr>
        <w:t>W8. Węzeł przetwarzania żużli</w:t>
      </w:r>
    </w:p>
    <w:p w:rsidR="009C7BEC" w:rsidRPr="00EE1F07" w:rsidRDefault="009C7BEC" w:rsidP="009C7B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line="276" w:lineRule="auto"/>
        <w:ind w:left="1418" w:right="-23" w:hanging="357"/>
        <w:jc w:val="both"/>
        <w:rPr>
          <w:rFonts w:ascii="Tahoma" w:hAnsi="Tahoma" w:cs="Tahoma"/>
          <w:sz w:val="22"/>
          <w:szCs w:val="22"/>
          <w:lang w:eastAsia="en-US" w:bidi="en-US"/>
        </w:rPr>
      </w:pPr>
      <w:r w:rsidRPr="00EE1F07">
        <w:rPr>
          <w:rFonts w:ascii="Tahoma" w:hAnsi="Tahoma" w:cs="Tahoma"/>
          <w:sz w:val="22"/>
          <w:szCs w:val="22"/>
          <w:lang w:eastAsia="en-US" w:bidi="en-US"/>
        </w:rPr>
        <w:t xml:space="preserve">Instalacja przetwarzania żużli </w:t>
      </w:r>
    </w:p>
    <w:p w:rsidR="009C7BEC" w:rsidRPr="00EE1F07" w:rsidRDefault="009C7BEC" w:rsidP="009C7BEC">
      <w:pPr>
        <w:widowControl w:val="0"/>
        <w:autoSpaceDE w:val="0"/>
        <w:autoSpaceDN w:val="0"/>
        <w:adjustRightInd w:val="0"/>
        <w:spacing w:before="60" w:line="276" w:lineRule="auto"/>
        <w:ind w:left="284" w:right="-23" w:firstLine="708"/>
        <w:jc w:val="both"/>
        <w:rPr>
          <w:rFonts w:ascii="Tahoma" w:hAnsi="Tahoma" w:cs="Tahoma"/>
          <w:lang w:bidi="en-US"/>
        </w:rPr>
      </w:pPr>
      <w:r w:rsidRPr="00EE1F07">
        <w:rPr>
          <w:rFonts w:ascii="Tahoma" w:hAnsi="Tahoma" w:cs="Tahoma"/>
          <w:u w:val="single"/>
          <w:lang w:bidi="en-US"/>
        </w:rPr>
        <w:t>W10. Węzeł zasilania i wyprowadzenia mocy</w:t>
      </w:r>
    </w:p>
    <w:p w:rsidR="009C7BEC" w:rsidRPr="00EE1F07" w:rsidRDefault="009C7BEC" w:rsidP="009C7BEC">
      <w:pPr>
        <w:widowControl w:val="0"/>
        <w:autoSpaceDE w:val="0"/>
        <w:autoSpaceDN w:val="0"/>
        <w:adjustRightInd w:val="0"/>
        <w:spacing w:beforeLines="60" w:before="144" w:line="276" w:lineRule="auto"/>
        <w:ind w:left="284" w:right="-23" w:firstLine="708"/>
        <w:contextualSpacing/>
        <w:jc w:val="both"/>
        <w:rPr>
          <w:rFonts w:ascii="Tahoma" w:hAnsi="Tahoma" w:cs="Tahoma"/>
          <w:u w:val="single"/>
          <w:lang w:bidi="en-US"/>
        </w:rPr>
      </w:pPr>
      <w:r w:rsidRPr="00EE1F07">
        <w:rPr>
          <w:rFonts w:ascii="Tahoma" w:hAnsi="Tahoma" w:cs="Tahoma"/>
          <w:u w:val="single"/>
          <w:lang w:bidi="en-US"/>
        </w:rPr>
        <w:t>W11. Węzeł automatyki i pomiarów z aparaturą kontrolno-pomiarową.</w:t>
      </w:r>
    </w:p>
    <w:p w:rsidR="009C7BEC" w:rsidRPr="00EE1F07" w:rsidRDefault="009C7BEC" w:rsidP="009C7BEC">
      <w:pPr>
        <w:pStyle w:val="Akapitzlist"/>
        <w:widowControl w:val="0"/>
        <w:autoSpaceDE w:val="0"/>
        <w:autoSpaceDN w:val="0"/>
        <w:adjustRightInd w:val="0"/>
        <w:spacing w:beforeLines="60" w:before="144"/>
        <w:ind w:left="851" w:right="-23"/>
        <w:jc w:val="both"/>
        <w:rPr>
          <w:rFonts w:ascii="Tahoma" w:hAnsi="Tahoma" w:cs="Tahoma"/>
          <w:lang w:bidi="en-US"/>
        </w:rPr>
      </w:pPr>
      <w:r w:rsidRPr="00EE1F07">
        <w:rPr>
          <w:rFonts w:ascii="Tahoma" w:hAnsi="Tahoma" w:cs="Tahoma"/>
          <w:u w:val="single"/>
          <w:lang w:bidi="en-US"/>
        </w:rPr>
        <w:t>IP- Instalacje pomocnicze</w:t>
      </w:r>
      <w:r w:rsidRPr="00EE1F07">
        <w:rPr>
          <w:rFonts w:ascii="Tahoma" w:hAnsi="Tahoma" w:cs="Tahoma"/>
          <w:lang w:bidi="en-US"/>
        </w:rPr>
        <w:t>:</w:t>
      </w:r>
    </w:p>
    <w:p w:rsidR="009C7BEC" w:rsidRPr="00EE1F07" w:rsidRDefault="009C7BEC" w:rsidP="009C7BEC">
      <w:pPr>
        <w:pStyle w:val="Akapitzlist"/>
        <w:widowControl w:val="0"/>
        <w:numPr>
          <w:ilvl w:val="1"/>
          <w:numId w:val="8"/>
        </w:numPr>
        <w:autoSpaceDE w:val="0"/>
        <w:autoSpaceDN w:val="0"/>
        <w:adjustRightInd w:val="0"/>
        <w:ind w:left="1418" w:right="-23"/>
        <w:jc w:val="both"/>
        <w:rPr>
          <w:rFonts w:ascii="Tahoma" w:hAnsi="Tahoma" w:cs="Tahoma"/>
          <w:lang w:bidi="en-US"/>
        </w:rPr>
      </w:pPr>
      <w:r w:rsidRPr="00EE1F07">
        <w:rPr>
          <w:rFonts w:ascii="Tahoma" w:hAnsi="Tahoma" w:cs="Tahoma"/>
          <w:lang w:bidi="en-US"/>
        </w:rPr>
        <w:t xml:space="preserve">Zbiornik paliwa wspomagającego (olej opałowy lekki), wraz ze stacją </w:t>
      </w:r>
      <w:r w:rsidRPr="00EE1F07">
        <w:rPr>
          <w:rFonts w:ascii="Tahoma" w:hAnsi="Tahoma" w:cs="Tahoma"/>
          <w:lang w:bidi="en-US"/>
        </w:rPr>
        <w:lastRenderedPageBreak/>
        <w:t xml:space="preserve">rozładowania paliwa i instalacją doprowadzenia paliwa do zasilania palników, </w:t>
      </w:r>
    </w:p>
    <w:p w:rsidR="009C7BEC" w:rsidRPr="00EE1F07" w:rsidRDefault="009C7BEC" w:rsidP="009C7BEC">
      <w:pPr>
        <w:pStyle w:val="Akapitzlist"/>
        <w:widowControl w:val="0"/>
        <w:numPr>
          <w:ilvl w:val="1"/>
          <w:numId w:val="8"/>
        </w:numPr>
        <w:autoSpaceDE w:val="0"/>
        <w:autoSpaceDN w:val="0"/>
        <w:adjustRightInd w:val="0"/>
        <w:ind w:left="1418" w:right="-23"/>
        <w:jc w:val="both"/>
        <w:rPr>
          <w:rFonts w:ascii="Tahoma" w:hAnsi="Tahoma" w:cs="Tahoma"/>
          <w:lang w:bidi="en-US"/>
        </w:rPr>
      </w:pPr>
      <w:r w:rsidRPr="00EE1F07">
        <w:rPr>
          <w:rFonts w:ascii="Tahoma" w:hAnsi="Tahoma" w:cs="Tahoma"/>
          <w:lang w:bidi="en-US"/>
        </w:rPr>
        <w:t>Instalacja przygotowania sprężonego powietrza,</w:t>
      </w:r>
    </w:p>
    <w:p w:rsidR="009C7BEC" w:rsidRPr="00EE1F07" w:rsidRDefault="009C7BEC" w:rsidP="009C7BEC">
      <w:pPr>
        <w:pStyle w:val="Akapitzlist"/>
        <w:widowControl w:val="0"/>
        <w:numPr>
          <w:ilvl w:val="1"/>
          <w:numId w:val="9"/>
        </w:numPr>
        <w:autoSpaceDE w:val="0"/>
        <w:autoSpaceDN w:val="0"/>
        <w:adjustRightInd w:val="0"/>
        <w:ind w:left="1418" w:right="-23"/>
        <w:jc w:val="both"/>
        <w:rPr>
          <w:rFonts w:ascii="Tahoma" w:hAnsi="Tahoma" w:cs="Tahoma"/>
          <w:lang w:bidi="en-US"/>
        </w:rPr>
      </w:pPr>
      <w:r w:rsidRPr="00EE1F07">
        <w:rPr>
          <w:rFonts w:ascii="Tahoma" w:hAnsi="Tahoma" w:cs="Tahoma"/>
          <w:lang w:bidi="en-US"/>
        </w:rPr>
        <w:t>Instalacja centralnego ogrzewania w budynkach UYE (portiernia) USU (magazyn odpadów),UES (budynek waloryzacji żużla), UYA (budynek administracyjno - socjalny),UGF (pompownia wody), UTT (pompownia oleju lekkiego),</w:t>
      </w:r>
    </w:p>
    <w:p w:rsidR="009C7BEC" w:rsidRPr="00EE1F07" w:rsidRDefault="009C7BEC" w:rsidP="009C7BEC">
      <w:pPr>
        <w:pStyle w:val="Akapitzlist"/>
        <w:widowControl w:val="0"/>
        <w:numPr>
          <w:ilvl w:val="1"/>
          <w:numId w:val="9"/>
        </w:numPr>
        <w:autoSpaceDE w:val="0"/>
        <w:autoSpaceDN w:val="0"/>
        <w:adjustRightInd w:val="0"/>
        <w:ind w:left="1418" w:right="-23"/>
        <w:jc w:val="both"/>
        <w:rPr>
          <w:rFonts w:ascii="Tahoma" w:hAnsi="Tahoma" w:cs="Tahoma"/>
          <w:lang w:bidi="en-US"/>
        </w:rPr>
      </w:pPr>
      <w:r w:rsidRPr="00EE1F07">
        <w:rPr>
          <w:rFonts w:ascii="Tahoma" w:hAnsi="Tahoma" w:cs="Tahoma"/>
          <w:lang w:bidi="en-US"/>
        </w:rPr>
        <w:t>Instalacja wentylacyjna i klimatyzacyjna w budynkach: UYE (portiernia) USU (magazyn odpadów),UES (budynek waloryzacji żużla), UYA (budynek administracyjno - socjalny),UGF (pompownia wody), UTT (pompownia oleju lekkiego),</w:t>
      </w:r>
    </w:p>
    <w:p w:rsidR="009C7BEC" w:rsidRPr="00EE1F07" w:rsidRDefault="009C7BEC" w:rsidP="009C7BEC">
      <w:pPr>
        <w:pStyle w:val="Akapitzlist"/>
        <w:widowControl w:val="0"/>
        <w:numPr>
          <w:ilvl w:val="1"/>
          <w:numId w:val="9"/>
        </w:numPr>
        <w:autoSpaceDE w:val="0"/>
        <w:autoSpaceDN w:val="0"/>
        <w:adjustRightInd w:val="0"/>
        <w:ind w:left="1418" w:right="-23"/>
        <w:jc w:val="both"/>
        <w:rPr>
          <w:rFonts w:ascii="Tahoma" w:eastAsia="Times New Roman" w:hAnsi="Tahoma" w:cs="Tahoma"/>
          <w:lang w:bidi="en-US"/>
        </w:rPr>
      </w:pPr>
      <w:r w:rsidRPr="00EE1F07">
        <w:rPr>
          <w:rFonts w:ascii="Tahoma" w:hAnsi="Tahoma" w:cs="Tahoma"/>
        </w:rPr>
        <w:t xml:space="preserve">Instalacja wentylacji oddymiającej i pożarowej </w:t>
      </w:r>
    </w:p>
    <w:p w:rsidR="009C7BEC" w:rsidRPr="00EE1F07" w:rsidRDefault="009C7BEC" w:rsidP="009C7BEC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1418" w:right="-23"/>
        <w:jc w:val="both"/>
        <w:rPr>
          <w:rFonts w:ascii="Tahoma" w:hAnsi="Tahoma" w:cs="Tahoma"/>
        </w:rPr>
      </w:pPr>
      <w:r w:rsidRPr="00EE1F07">
        <w:rPr>
          <w:rFonts w:ascii="Tahoma" w:hAnsi="Tahoma" w:cs="Tahoma"/>
        </w:rPr>
        <w:t>Sieci i instalacja technologiczno – przeciwpożarowa</w:t>
      </w:r>
    </w:p>
    <w:p w:rsidR="009C7BEC" w:rsidRPr="00EE1F07" w:rsidRDefault="009C7BEC" w:rsidP="009C7BEC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1418" w:right="-23"/>
        <w:jc w:val="both"/>
        <w:rPr>
          <w:rFonts w:ascii="Tahoma" w:hAnsi="Tahoma" w:cs="Tahoma"/>
        </w:rPr>
      </w:pPr>
      <w:r w:rsidRPr="00EE1F07">
        <w:rPr>
          <w:rFonts w:ascii="Tahoma" w:hAnsi="Tahoma" w:cs="Tahoma"/>
        </w:rPr>
        <w:t>Pompownia pożarowa, zbiornik zapasu wody ppoż.</w:t>
      </w:r>
    </w:p>
    <w:p w:rsidR="009C7BEC" w:rsidRPr="00EE1F07" w:rsidRDefault="009C7BEC" w:rsidP="009C7BEC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ind w:left="1418" w:right="-23"/>
        <w:jc w:val="both"/>
        <w:rPr>
          <w:rFonts w:ascii="Tahoma" w:hAnsi="Tahoma" w:cs="Tahoma"/>
        </w:rPr>
      </w:pPr>
      <w:r w:rsidRPr="00EE1F07">
        <w:rPr>
          <w:rFonts w:ascii="Tahoma" w:hAnsi="Tahoma" w:cs="Tahoma"/>
        </w:rPr>
        <w:t xml:space="preserve">Instalacja </w:t>
      </w:r>
      <w:proofErr w:type="spellStart"/>
      <w:r w:rsidRPr="00EE1F07">
        <w:rPr>
          <w:rFonts w:ascii="Tahoma" w:hAnsi="Tahoma" w:cs="Tahoma"/>
        </w:rPr>
        <w:t>zraszaczowa</w:t>
      </w:r>
      <w:proofErr w:type="spellEnd"/>
      <w:r w:rsidRPr="00EE1F07">
        <w:rPr>
          <w:rFonts w:ascii="Tahoma" w:hAnsi="Tahoma" w:cs="Tahoma"/>
        </w:rPr>
        <w:t>, wodno-pianowa, działka wodno-pianowe, zawory zalewowe</w:t>
      </w:r>
    </w:p>
    <w:p w:rsidR="009C7BEC" w:rsidRPr="00331FDA" w:rsidRDefault="009C7BEC" w:rsidP="009C7BEC">
      <w:pPr>
        <w:widowControl w:val="0"/>
        <w:autoSpaceDE w:val="0"/>
        <w:autoSpaceDN w:val="0"/>
        <w:adjustRightInd w:val="0"/>
        <w:spacing w:line="276" w:lineRule="auto"/>
        <w:ind w:left="284" w:right="-23"/>
        <w:jc w:val="both"/>
        <w:rPr>
          <w:rFonts w:ascii="Tahoma" w:eastAsia="Calibri" w:hAnsi="Tahoma" w:cs="Tahoma"/>
          <w:sz w:val="22"/>
          <w:szCs w:val="22"/>
        </w:rPr>
      </w:pPr>
      <w:r w:rsidRPr="00AF4CB7">
        <w:rPr>
          <w:rFonts w:ascii="Tahoma" w:eastAsia="HG Mincho Light J" w:hAnsi="Tahoma" w:cs="Tahoma"/>
          <w:b/>
          <w:bCs/>
          <w:sz w:val="22"/>
          <w:szCs w:val="22"/>
        </w:rPr>
        <w:t>UWAGA:</w:t>
      </w:r>
    </w:p>
    <w:p w:rsidR="009C7BEC" w:rsidRPr="00350569" w:rsidRDefault="009C7BEC" w:rsidP="009C7BEC">
      <w:pPr>
        <w:suppressAutoHyphens/>
        <w:spacing w:before="60" w:line="276" w:lineRule="auto"/>
        <w:ind w:left="284"/>
        <w:jc w:val="both"/>
        <w:rPr>
          <w:rFonts w:ascii="Tahoma" w:eastAsia="HG Mincho Light J" w:hAnsi="Tahoma" w:cs="Tahoma"/>
          <w:bCs/>
          <w:sz w:val="22"/>
          <w:szCs w:val="22"/>
        </w:rPr>
      </w:pPr>
      <w:r w:rsidRPr="00FE5380">
        <w:rPr>
          <w:rFonts w:ascii="Tahoma" w:eastAsia="HG Mincho Light J" w:hAnsi="Tahoma" w:cs="Tahoma"/>
          <w:bCs/>
          <w:sz w:val="22"/>
          <w:szCs w:val="22"/>
        </w:rPr>
        <w:t>Szczegółowe inform</w:t>
      </w:r>
      <w:r>
        <w:rPr>
          <w:rFonts w:ascii="Tahoma" w:eastAsia="HG Mincho Light J" w:hAnsi="Tahoma" w:cs="Tahoma"/>
          <w:bCs/>
          <w:sz w:val="22"/>
          <w:szCs w:val="22"/>
        </w:rPr>
        <w:t>acje techniczne odpowiednie dla</w:t>
      </w:r>
      <w:r w:rsidRPr="00FE5380">
        <w:rPr>
          <w:rFonts w:ascii="Tahoma" w:eastAsia="HG Mincho Light J" w:hAnsi="Tahoma" w:cs="Tahoma"/>
          <w:bCs/>
          <w:sz w:val="22"/>
          <w:szCs w:val="22"/>
        </w:rPr>
        <w:t xml:space="preserve"> maszyn </w:t>
      </w:r>
      <w:r>
        <w:rPr>
          <w:rFonts w:ascii="Tahoma" w:eastAsia="HG Mincho Light J" w:hAnsi="Tahoma" w:cs="Tahoma"/>
          <w:bCs/>
          <w:sz w:val="22"/>
          <w:szCs w:val="22"/>
        </w:rPr>
        <w:t xml:space="preserve">i urządzeń </w:t>
      </w:r>
      <w:r w:rsidRPr="00FE5380">
        <w:rPr>
          <w:rFonts w:ascii="Tahoma" w:eastAsia="HG Mincho Light J" w:hAnsi="Tahoma" w:cs="Tahoma"/>
          <w:bCs/>
          <w:sz w:val="22"/>
          <w:szCs w:val="22"/>
        </w:rPr>
        <w:t>występujących w ramach każdego z wymienionych węzłów dostępne są na nośnikach DVD i będą przekazane po uprzednim poinformowaniu Zamawiającego o chęci uzysk</w:t>
      </w:r>
      <w:r w:rsidR="00C9442E">
        <w:rPr>
          <w:rFonts w:ascii="Tahoma" w:eastAsia="HG Mincho Light J" w:hAnsi="Tahoma" w:cs="Tahoma"/>
          <w:bCs/>
          <w:sz w:val="22"/>
          <w:szCs w:val="22"/>
        </w:rPr>
        <w:t xml:space="preserve">ania tych </w:t>
      </w:r>
      <w:r w:rsidR="00C9442E" w:rsidRPr="00350569">
        <w:rPr>
          <w:rFonts w:ascii="Tahoma" w:eastAsia="HG Mincho Light J" w:hAnsi="Tahoma" w:cs="Tahoma"/>
          <w:bCs/>
          <w:sz w:val="22"/>
          <w:szCs w:val="22"/>
        </w:rPr>
        <w:t>materiałów (załącznik</w:t>
      </w:r>
      <w:r w:rsidRPr="00350569">
        <w:rPr>
          <w:rFonts w:ascii="Tahoma" w:eastAsia="HG Mincho Light J" w:hAnsi="Tahoma" w:cs="Tahoma"/>
          <w:bCs/>
          <w:sz w:val="22"/>
          <w:szCs w:val="22"/>
        </w:rPr>
        <w:t xml:space="preserve"> </w:t>
      </w:r>
      <w:r w:rsidR="00350569" w:rsidRPr="00350569">
        <w:rPr>
          <w:rFonts w:ascii="Tahoma" w:eastAsia="HG Mincho Light J" w:hAnsi="Tahoma" w:cs="Tahoma"/>
          <w:bCs/>
          <w:sz w:val="22"/>
          <w:szCs w:val="22"/>
        </w:rPr>
        <w:t xml:space="preserve">nr 7 </w:t>
      </w:r>
      <w:r w:rsidR="00350569" w:rsidRPr="00350569">
        <w:rPr>
          <w:rFonts w:ascii="Tahoma" w:eastAsia="HG Mincho Light J" w:hAnsi="Tahoma" w:cs="Tahoma"/>
          <w:bCs/>
          <w:sz w:val="22"/>
          <w:szCs w:val="22"/>
        </w:rPr>
        <w:t>do SIWZ</w:t>
      </w:r>
      <w:r w:rsidR="00350569" w:rsidRPr="00350569">
        <w:rPr>
          <w:rFonts w:ascii="Tahoma" w:eastAsia="HG Mincho Light J" w:hAnsi="Tahoma" w:cs="Tahoma"/>
          <w:bCs/>
          <w:sz w:val="22"/>
          <w:szCs w:val="22"/>
        </w:rPr>
        <w:t xml:space="preserve">, załącznik nr 11 </w:t>
      </w:r>
      <w:r w:rsidRPr="00350569">
        <w:rPr>
          <w:rFonts w:ascii="Tahoma" w:eastAsia="HG Mincho Light J" w:hAnsi="Tahoma" w:cs="Tahoma"/>
          <w:bCs/>
          <w:sz w:val="22"/>
          <w:szCs w:val="22"/>
        </w:rPr>
        <w:t xml:space="preserve">do SIWZ). </w:t>
      </w:r>
    </w:p>
    <w:p w:rsidR="00DA28AB" w:rsidRDefault="00DA28AB"/>
    <w:sectPr w:rsidR="00DA28AB" w:rsidSect="00CA34DE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BEC" w:rsidRDefault="009C7BEC" w:rsidP="009C7BEC">
      <w:r>
        <w:separator/>
      </w:r>
    </w:p>
  </w:endnote>
  <w:endnote w:type="continuationSeparator" w:id="0">
    <w:p w:rsidR="009C7BEC" w:rsidRDefault="009C7BEC" w:rsidP="009C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4927358"/>
      <w:docPartObj>
        <w:docPartGallery w:val="Page Numbers (Bottom of Page)"/>
        <w:docPartUnique/>
      </w:docPartObj>
    </w:sdtPr>
    <w:sdtContent>
      <w:p w:rsidR="00350569" w:rsidRDefault="00350569">
        <w:pPr>
          <w:pStyle w:val="Stopka"/>
          <w:jc w:val="center"/>
        </w:pPr>
        <w:r w:rsidRPr="00350569">
          <w:rPr>
            <w:rFonts w:ascii="Tahoma" w:hAnsi="Tahoma" w:cs="Tahoma"/>
            <w:sz w:val="12"/>
            <w:szCs w:val="12"/>
          </w:rPr>
          <w:fldChar w:fldCharType="begin"/>
        </w:r>
        <w:r w:rsidRPr="00350569">
          <w:rPr>
            <w:rFonts w:ascii="Tahoma" w:hAnsi="Tahoma" w:cs="Tahoma"/>
            <w:sz w:val="12"/>
            <w:szCs w:val="12"/>
          </w:rPr>
          <w:instrText>PAGE   \* MERGEFORMAT</w:instrText>
        </w:r>
        <w:r w:rsidRPr="00350569">
          <w:rPr>
            <w:rFonts w:ascii="Tahoma" w:hAnsi="Tahoma" w:cs="Tahoma"/>
            <w:sz w:val="12"/>
            <w:szCs w:val="12"/>
          </w:rPr>
          <w:fldChar w:fldCharType="separate"/>
        </w:r>
        <w:r>
          <w:rPr>
            <w:rFonts w:ascii="Tahoma" w:hAnsi="Tahoma" w:cs="Tahoma"/>
            <w:noProof/>
            <w:sz w:val="12"/>
            <w:szCs w:val="12"/>
          </w:rPr>
          <w:t>1</w:t>
        </w:r>
        <w:r w:rsidRPr="00350569">
          <w:rPr>
            <w:rFonts w:ascii="Tahoma" w:hAnsi="Tahoma" w:cs="Tahoma"/>
            <w:sz w:val="12"/>
            <w:szCs w:val="12"/>
          </w:rPr>
          <w:fldChar w:fldCharType="end"/>
        </w:r>
      </w:p>
    </w:sdtContent>
  </w:sdt>
  <w:p w:rsidR="00350569" w:rsidRDefault="003505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BEC" w:rsidRDefault="009C7BEC" w:rsidP="009C7BEC">
      <w:r>
        <w:separator/>
      </w:r>
    </w:p>
  </w:footnote>
  <w:footnote w:type="continuationSeparator" w:id="0">
    <w:p w:rsidR="009C7BEC" w:rsidRDefault="009C7BEC" w:rsidP="009C7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B29"/>
    <w:multiLevelType w:val="hybridMultilevel"/>
    <w:tmpl w:val="50C61A88"/>
    <w:lvl w:ilvl="0" w:tplc="B9AA3F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44433"/>
    <w:multiLevelType w:val="hybridMultilevel"/>
    <w:tmpl w:val="25881E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3701D"/>
    <w:multiLevelType w:val="hybridMultilevel"/>
    <w:tmpl w:val="ACA006CE"/>
    <w:lvl w:ilvl="0" w:tplc="B9AA3F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94688"/>
    <w:multiLevelType w:val="hybridMultilevel"/>
    <w:tmpl w:val="2F6CD0C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91271F0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B0164"/>
    <w:multiLevelType w:val="hybridMultilevel"/>
    <w:tmpl w:val="22742B98"/>
    <w:lvl w:ilvl="0" w:tplc="B9AA3F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072E5"/>
    <w:multiLevelType w:val="hybridMultilevel"/>
    <w:tmpl w:val="DC82F3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031D7C"/>
    <w:multiLevelType w:val="hybridMultilevel"/>
    <w:tmpl w:val="9BBC1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784B1DA">
      <w:start w:val="7"/>
      <w:numFmt w:val="decimal"/>
      <w:lvlText w:val="%2."/>
      <w:lvlJc w:val="left"/>
      <w:pPr>
        <w:ind w:left="720" w:hanging="360"/>
      </w:pPr>
      <w:rPr>
        <w:rFonts w:cs="Times New Roman" w:hint="default"/>
        <w:color w:val="auto"/>
      </w:rPr>
    </w:lvl>
    <w:lvl w:ilvl="2" w:tplc="000016E0">
      <w:start w:val="7"/>
      <w:numFmt w:val="decimal"/>
      <w:lvlText w:val="%3."/>
      <w:lvlJc w:val="left"/>
      <w:pPr>
        <w:ind w:left="720" w:hanging="360"/>
      </w:pPr>
      <w:rPr>
        <w:rFonts w:cs="Times New Roman" w:hint="default"/>
      </w:rPr>
    </w:lvl>
    <w:lvl w:ilvl="3" w:tplc="00001DB9">
      <w:start w:val="7"/>
      <w:numFmt w:val="decimal"/>
      <w:lvlText w:val="%4."/>
      <w:lvlJc w:val="left"/>
      <w:pPr>
        <w:ind w:left="720" w:hanging="360"/>
      </w:pPr>
      <w:rPr>
        <w:rFonts w:cs="Times New Roman" w:hint="default"/>
      </w:rPr>
    </w:lvl>
    <w:lvl w:ilvl="4" w:tplc="00000F31">
      <w:start w:val="7"/>
      <w:numFmt w:val="decimal"/>
      <w:lvlText w:val="%5."/>
      <w:lvlJc w:val="left"/>
      <w:pPr>
        <w:ind w:left="720" w:hanging="360"/>
      </w:pPr>
      <w:rPr>
        <w:rFonts w:cs="Times New Roman" w:hint="default"/>
      </w:rPr>
    </w:lvl>
    <w:lvl w:ilvl="5" w:tplc="000017E5">
      <w:start w:val="7"/>
      <w:numFmt w:val="decimal"/>
      <w:lvlText w:val="%6."/>
      <w:lvlJc w:val="left"/>
      <w:pPr>
        <w:ind w:left="720" w:hanging="360"/>
      </w:pPr>
      <w:rPr>
        <w:rFonts w:cs="Times New Roman" w:hint="default"/>
      </w:rPr>
    </w:lvl>
    <w:lvl w:ilvl="6" w:tplc="000000B2">
      <w:start w:val="7"/>
      <w:numFmt w:val="decimal"/>
      <w:lvlText w:val="%7."/>
      <w:lvlJc w:val="left"/>
      <w:pPr>
        <w:ind w:left="720" w:hanging="360"/>
      </w:pPr>
      <w:rPr>
        <w:rFonts w:cs="Times New Roman" w:hint="default"/>
      </w:rPr>
    </w:lvl>
    <w:lvl w:ilvl="7" w:tplc="0000059E">
      <w:start w:val="7"/>
      <w:numFmt w:val="decimal"/>
      <w:lvlText w:val="%8."/>
      <w:lvlJc w:val="left"/>
      <w:pPr>
        <w:ind w:left="720" w:hanging="360"/>
      </w:pPr>
      <w:rPr>
        <w:rFonts w:cs="Times New Roman" w:hint="default"/>
      </w:rPr>
    </w:lvl>
    <w:lvl w:ilvl="8" w:tplc="00001A9D">
      <w:start w:val="7"/>
      <w:numFmt w:val="decimal"/>
      <w:lvlText w:val="%9."/>
      <w:lvlJc w:val="left"/>
      <w:pPr>
        <w:ind w:left="720" w:hanging="360"/>
      </w:pPr>
      <w:rPr>
        <w:rFonts w:cs="Times New Roman" w:hint="default"/>
      </w:rPr>
    </w:lvl>
  </w:abstractNum>
  <w:abstractNum w:abstractNumId="7">
    <w:nsid w:val="6460157B"/>
    <w:multiLevelType w:val="hybridMultilevel"/>
    <w:tmpl w:val="97840A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2A4FB4"/>
    <w:multiLevelType w:val="hybridMultilevel"/>
    <w:tmpl w:val="E5CA02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1B7ABD"/>
    <w:multiLevelType w:val="hybridMultilevel"/>
    <w:tmpl w:val="9376AA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0001F7D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0001292">
      <w:start w:val="1"/>
      <w:numFmt w:val="lowerLetter"/>
      <w:lvlText w:val="%3."/>
      <w:lvlJc w:val="left"/>
      <w:pPr>
        <w:ind w:left="1080" w:hanging="360"/>
      </w:pPr>
      <w:rPr>
        <w:rFonts w:cs="Times New Roman" w:hint="default"/>
      </w:rPr>
    </w:lvl>
    <w:lvl w:ilvl="3" w:tplc="00001F35">
      <w:start w:val="1"/>
      <w:numFmt w:val="lowerLetter"/>
      <w:lvlText w:val="%4."/>
      <w:lvlJc w:val="left"/>
      <w:pPr>
        <w:ind w:left="1080" w:hanging="360"/>
      </w:pPr>
      <w:rPr>
        <w:rFonts w:cs="Times New Roman" w:hint="default"/>
      </w:rPr>
    </w:lvl>
    <w:lvl w:ilvl="4" w:tplc="00002632">
      <w:start w:val="1"/>
      <w:numFmt w:val="lowerLetter"/>
      <w:lvlText w:val="%5."/>
      <w:lvlJc w:val="left"/>
      <w:pPr>
        <w:ind w:left="1080" w:hanging="360"/>
      </w:pPr>
      <w:rPr>
        <w:rFonts w:cs="Times New Roman" w:hint="default"/>
      </w:rPr>
    </w:lvl>
    <w:lvl w:ilvl="5" w:tplc="00000C72">
      <w:start w:val="1"/>
      <w:numFmt w:val="lowerLetter"/>
      <w:lvlText w:val="%6."/>
      <w:lvlJc w:val="left"/>
      <w:pPr>
        <w:ind w:left="1080" w:hanging="360"/>
      </w:pPr>
      <w:rPr>
        <w:rFonts w:cs="Times New Roman" w:hint="default"/>
      </w:rPr>
    </w:lvl>
    <w:lvl w:ilvl="6" w:tplc="00001B86">
      <w:start w:val="1"/>
      <w:numFmt w:val="lowerLetter"/>
      <w:lvlText w:val="%7."/>
      <w:lvlJc w:val="left"/>
      <w:pPr>
        <w:ind w:left="1080" w:hanging="360"/>
      </w:pPr>
      <w:rPr>
        <w:rFonts w:cs="Times New Roman" w:hint="default"/>
      </w:rPr>
    </w:lvl>
    <w:lvl w:ilvl="7" w:tplc="00001520">
      <w:start w:val="1"/>
      <w:numFmt w:val="lowerLetter"/>
      <w:lvlText w:val="%8."/>
      <w:lvlJc w:val="left"/>
      <w:pPr>
        <w:ind w:left="1080" w:hanging="360"/>
      </w:pPr>
      <w:rPr>
        <w:rFonts w:cs="Times New Roman" w:hint="default"/>
      </w:rPr>
    </w:lvl>
    <w:lvl w:ilvl="8" w:tplc="000026B7">
      <w:start w:val="1"/>
      <w:numFmt w:val="lowerLetter"/>
      <w:lvlText w:val="%9."/>
      <w:lvlJc w:val="left"/>
      <w:pPr>
        <w:ind w:left="1080" w:hanging="360"/>
      </w:pPr>
      <w:rPr>
        <w:rFonts w:cs="Times New Roman" w:hint="default"/>
      </w:rPr>
    </w:lvl>
  </w:abstractNum>
  <w:abstractNum w:abstractNumId="10">
    <w:nsid w:val="7EB94733"/>
    <w:multiLevelType w:val="hybridMultilevel"/>
    <w:tmpl w:val="5C06D0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EB0A78BA">
      <w:start w:val="1"/>
      <w:numFmt w:val="lowerLetter"/>
      <w:lvlText w:val="%2&gt;"/>
      <w:lvlJc w:val="left"/>
      <w:pPr>
        <w:ind w:left="1800" w:hanging="360"/>
      </w:pPr>
      <w:rPr>
        <w:rFonts w:hint="default"/>
      </w:rPr>
    </w:lvl>
    <w:lvl w:ilvl="2" w:tplc="DD8CEBEA">
      <w:start w:val="2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7090AE6C">
      <w:start w:val="10"/>
      <w:numFmt w:val="decimal"/>
      <w:lvlText w:val="%4"/>
      <w:lvlJc w:val="left"/>
      <w:pPr>
        <w:ind w:left="3240" w:hanging="360"/>
      </w:pPr>
      <w:rPr>
        <w:rFonts w:hint="default"/>
        <w:color w:val="F79646" w:themeColor="accent6"/>
      </w:rPr>
    </w:lvl>
    <w:lvl w:ilvl="4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EC"/>
    <w:rsid w:val="00350569"/>
    <w:rsid w:val="008D6DD8"/>
    <w:rsid w:val="009C7BEC"/>
    <w:rsid w:val="00C9442E"/>
    <w:rsid w:val="00CA34DE"/>
    <w:rsid w:val="00DA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C7B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9C7BE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C7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B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7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B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BE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C7B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9C7BE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C7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B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7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B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BE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MIRKA</cp:lastModifiedBy>
  <cp:revision>4</cp:revision>
  <cp:lastPrinted>2020-10-23T10:50:00Z</cp:lastPrinted>
  <dcterms:created xsi:type="dcterms:W3CDTF">2020-10-21T19:48:00Z</dcterms:created>
  <dcterms:modified xsi:type="dcterms:W3CDTF">2020-11-12T08:13:00Z</dcterms:modified>
</cp:coreProperties>
</file>