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8B" w:rsidRPr="00630868" w:rsidRDefault="00AD7FD3" w:rsidP="007C46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30868">
        <w:rPr>
          <w:rFonts w:cstheme="minorHAnsi"/>
          <w:sz w:val="24"/>
          <w:szCs w:val="24"/>
        </w:rPr>
        <w:t>ZP.</w:t>
      </w:r>
      <w:r w:rsidR="00631D37" w:rsidRPr="00630868">
        <w:rPr>
          <w:rFonts w:cstheme="minorHAnsi"/>
          <w:sz w:val="24"/>
          <w:szCs w:val="24"/>
        </w:rPr>
        <w:t>341-2/2011</w:t>
      </w:r>
    </w:p>
    <w:p w:rsidR="007C468B" w:rsidRPr="00630868" w:rsidRDefault="007C468B" w:rsidP="007C468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630868">
        <w:rPr>
          <w:rFonts w:cstheme="minorHAnsi"/>
          <w:sz w:val="24"/>
          <w:szCs w:val="24"/>
        </w:rPr>
        <w:t xml:space="preserve">Konin, dnia </w:t>
      </w:r>
      <w:r w:rsidR="00D179C7" w:rsidRPr="00630868">
        <w:rPr>
          <w:rFonts w:cstheme="minorHAnsi"/>
          <w:sz w:val="24"/>
          <w:szCs w:val="24"/>
        </w:rPr>
        <w:t>25</w:t>
      </w:r>
      <w:r w:rsidR="00631D37" w:rsidRPr="00630868">
        <w:rPr>
          <w:rFonts w:cstheme="minorHAnsi"/>
          <w:sz w:val="24"/>
          <w:szCs w:val="24"/>
        </w:rPr>
        <w:t>.07.2011</w:t>
      </w:r>
      <w:r w:rsidRPr="00630868">
        <w:rPr>
          <w:rFonts w:cstheme="minorHAnsi"/>
          <w:sz w:val="24"/>
          <w:szCs w:val="24"/>
        </w:rPr>
        <w:t>r.</w:t>
      </w:r>
    </w:p>
    <w:p w:rsidR="00AD7FD3" w:rsidRPr="00630868" w:rsidRDefault="00AD7FD3" w:rsidP="007C46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AD7FD3" w:rsidRPr="00630868" w:rsidRDefault="00AD7FD3" w:rsidP="007C46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7C468B" w:rsidRPr="00630868" w:rsidRDefault="007C468B" w:rsidP="00631D3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30868">
        <w:rPr>
          <w:rFonts w:cstheme="minorHAnsi"/>
          <w:b/>
          <w:bCs/>
          <w:sz w:val="24"/>
          <w:szCs w:val="24"/>
        </w:rPr>
        <w:t>Wyja</w:t>
      </w:r>
      <w:r w:rsidRPr="00630868">
        <w:rPr>
          <w:rFonts w:eastAsia="TimesNewRoman" w:cstheme="minorHAnsi"/>
          <w:sz w:val="24"/>
          <w:szCs w:val="24"/>
        </w:rPr>
        <w:t>ś</w:t>
      </w:r>
      <w:r w:rsidRPr="00630868">
        <w:rPr>
          <w:rFonts w:cstheme="minorHAnsi"/>
          <w:b/>
          <w:bCs/>
          <w:sz w:val="24"/>
          <w:szCs w:val="24"/>
        </w:rPr>
        <w:t>nienie tre</w:t>
      </w:r>
      <w:r w:rsidRPr="00630868">
        <w:rPr>
          <w:rFonts w:eastAsia="TimesNewRoman" w:cstheme="minorHAnsi"/>
          <w:sz w:val="24"/>
          <w:szCs w:val="24"/>
        </w:rPr>
        <w:t>ś</w:t>
      </w:r>
      <w:r w:rsidRPr="00630868">
        <w:rPr>
          <w:rFonts w:cstheme="minorHAnsi"/>
          <w:b/>
          <w:bCs/>
          <w:sz w:val="24"/>
          <w:szCs w:val="24"/>
        </w:rPr>
        <w:t>ci SIWZ na:</w:t>
      </w:r>
    </w:p>
    <w:p w:rsidR="00631D37" w:rsidRPr="00630868" w:rsidRDefault="00631D37" w:rsidP="00631D3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631D37" w:rsidRPr="00630868" w:rsidRDefault="00631D37" w:rsidP="00631D37">
      <w:pPr>
        <w:pStyle w:val="Tekstpodstawowy3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630868">
        <w:rPr>
          <w:rFonts w:asciiTheme="minorHAnsi" w:hAnsiTheme="minorHAnsi" w:cstheme="minorHAnsi"/>
          <w:b w:val="0"/>
          <w:sz w:val="24"/>
          <w:szCs w:val="24"/>
        </w:rPr>
        <w:t>„</w:t>
      </w:r>
      <w:r w:rsidRPr="00630868">
        <w:rPr>
          <w:rFonts w:asciiTheme="minorHAnsi" w:hAnsiTheme="minorHAnsi" w:cstheme="minorHAnsi"/>
          <w:sz w:val="24"/>
          <w:szCs w:val="24"/>
        </w:rPr>
        <w:t>PEŁNIENIE FUNKCJI INŻYNIERA KONTRAKTU NAD BUDOWĄ ZAKŁADU TERMICZNEGO UNIESZKODLIWIANIA ODPADÓW W KONINIE ORAZ REKULTYWACJĄ CZTERNASTU GMINNYCH SKŁADOWISK ODPADÓW</w:t>
      </w:r>
      <w:r w:rsidRPr="00630868">
        <w:rPr>
          <w:rFonts w:asciiTheme="minorHAnsi" w:hAnsiTheme="minorHAnsi" w:cstheme="minorHAnsi"/>
          <w:b w:val="0"/>
          <w:sz w:val="24"/>
          <w:szCs w:val="24"/>
        </w:rPr>
        <w:t>”</w:t>
      </w:r>
    </w:p>
    <w:p w:rsidR="00631D37" w:rsidRPr="00630868" w:rsidRDefault="00631D37" w:rsidP="00631D37">
      <w:pPr>
        <w:pStyle w:val="Tekstpodstawowy3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63086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631D37" w:rsidRPr="00630868" w:rsidRDefault="00631D37" w:rsidP="00631D37">
      <w:pPr>
        <w:pStyle w:val="Tekstpodstawowy3"/>
        <w:jc w:val="center"/>
        <w:rPr>
          <w:rFonts w:asciiTheme="minorHAnsi" w:hAnsiTheme="minorHAnsi" w:cstheme="minorHAnsi"/>
          <w:sz w:val="24"/>
          <w:szCs w:val="24"/>
        </w:rPr>
      </w:pPr>
      <w:r w:rsidRPr="00630868">
        <w:rPr>
          <w:rFonts w:asciiTheme="minorHAnsi" w:hAnsiTheme="minorHAnsi" w:cstheme="minorHAnsi"/>
          <w:sz w:val="24"/>
          <w:szCs w:val="24"/>
        </w:rPr>
        <w:t>W RAMACH PROJEKTU PN:</w:t>
      </w:r>
    </w:p>
    <w:p w:rsidR="00631D37" w:rsidRPr="00630868" w:rsidRDefault="00631D37" w:rsidP="00631D37">
      <w:pPr>
        <w:pStyle w:val="Tekstpodstawowy3"/>
        <w:jc w:val="center"/>
        <w:rPr>
          <w:rFonts w:asciiTheme="minorHAnsi" w:hAnsiTheme="minorHAnsi" w:cstheme="minorHAnsi"/>
          <w:sz w:val="24"/>
          <w:szCs w:val="24"/>
        </w:rPr>
      </w:pPr>
      <w:r w:rsidRPr="0063086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31D37" w:rsidRPr="00630868" w:rsidRDefault="00631D37" w:rsidP="00631D37">
      <w:pPr>
        <w:pStyle w:val="Tekstpodstawowy3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630868">
        <w:rPr>
          <w:rFonts w:asciiTheme="minorHAnsi" w:hAnsiTheme="minorHAnsi" w:cstheme="minorHAnsi"/>
          <w:sz w:val="24"/>
          <w:szCs w:val="24"/>
        </w:rPr>
        <w:t>„UPORZĄDKOWANIE GOSPODARKI ODPADAMI NA TERENIE SUBREGIONU KONIŃSKIEGO</w:t>
      </w:r>
      <w:r w:rsidRPr="00630868">
        <w:rPr>
          <w:rFonts w:asciiTheme="minorHAnsi" w:hAnsiTheme="minorHAnsi" w:cstheme="minorHAnsi"/>
          <w:b w:val="0"/>
          <w:sz w:val="24"/>
          <w:szCs w:val="24"/>
        </w:rPr>
        <w:t>”</w:t>
      </w:r>
    </w:p>
    <w:p w:rsidR="007C468B" w:rsidRPr="00630868" w:rsidRDefault="007C468B" w:rsidP="007C46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27EA1" w:rsidRPr="00630868" w:rsidRDefault="00D27EA1" w:rsidP="00D27EA1">
      <w:pPr>
        <w:jc w:val="both"/>
        <w:rPr>
          <w:rFonts w:cstheme="minorHAnsi"/>
          <w:sz w:val="24"/>
          <w:szCs w:val="24"/>
        </w:rPr>
      </w:pPr>
      <w:r w:rsidRPr="00630868">
        <w:rPr>
          <w:rFonts w:cstheme="minorHAnsi"/>
          <w:sz w:val="24"/>
          <w:szCs w:val="24"/>
        </w:rPr>
        <w:t>Działając na podstawie art.38 ust. 2 ustawy z dnia 29 stycznia 2004r. Prawo zamówień Publicznych (</w:t>
      </w:r>
      <w:proofErr w:type="spellStart"/>
      <w:r w:rsidRPr="00630868">
        <w:rPr>
          <w:rFonts w:cstheme="minorHAnsi"/>
          <w:sz w:val="24"/>
          <w:szCs w:val="24"/>
        </w:rPr>
        <w:t>Dz.U</w:t>
      </w:r>
      <w:proofErr w:type="spellEnd"/>
      <w:r w:rsidRPr="00630868">
        <w:rPr>
          <w:rFonts w:cstheme="minorHAnsi"/>
          <w:sz w:val="24"/>
          <w:szCs w:val="24"/>
        </w:rPr>
        <w:t>. 2010. Nr 113, poz. 759 ze z</w:t>
      </w:r>
      <w:r w:rsidR="00D179C7" w:rsidRPr="00630868">
        <w:rPr>
          <w:rFonts w:cstheme="minorHAnsi"/>
          <w:sz w:val="24"/>
          <w:szCs w:val="24"/>
        </w:rPr>
        <w:t>m.) zawiadamia się, że w dniu 19</w:t>
      </w:r>
      <w:r w:rsidRPr="00630868">
        <w:rPr>
          <w:rFonts w:cstheme="minorHAnsi"/>
          <w:sz w:val="24"/>
          <w:szCs w:val="24"/>
        </w:rPr>
        <w:t xml:space="preserve">.07.2011r. wpłynął wniosek o wyjaśnienie treści SIWZ, na który udziela się następującej odpowiedzi. </w:t>
      </w:r>
    </w:p>
    <w:p w:rsidR="00D27EA1" w:rsidRPr="00630868" w:rsidRDefault="00D27EA1" w:rsidP="00D27EA1">
      <w:pPr>
        <w:spacing w:line="300" w:lineRule="auto"/>
        <w:rPr>
          <w:rFonts w:cstheme="minorHAnsi"/>
          <w:b/>
          <w:sz w:val="24"/>
          <w:szCs w:val="24"/>
        </w:rPr>
      </w:pPr>
    </w:p>
    <w:p w:rsidR="00D27EA1" w:rsidRPr="00E35C3B" w:rsidRDefault="00D27EA1" w:rsidP="00D37D7E">
      <w:pPr>
        <w:spacing w:after="0" w:line="300" w:lineRule="auto"/>
        <w:rPr>
          <w:rFonts w:cstheme="minorHAnsi"/>
          <w:b/>
          <w:sz w:val="24"/>
          <w:szCs w:val="24"/>
        </w:rPr>
      </w:pPr>
      <w:r w:rsidRPr="00E35C3B">
        <w:rPr>
          <w:rFonts w:cstheme="minorHAnsi"/>
          <w:b/>
          <w:sz w:val="24"/>
          <w:szCs w:val="24"/>
        </w:rPr>
        <w:t xml:space="preserve">Pytanie </w:t>
      </w:r>
      <w:r w:rsidR="00630868" w:rsidRPr="00E35C3B">
        <w:rPr>
          <w:rFonts w:cstheme="minorHAnsi"/>
          <w:b/>
          <w:sz w:val="24"/>
          <w:szCs w:val="24"/>
        </w:rPr>
        <w:t>nr 1</w:t>
      </w:r>
    </w:p>
    <w:p w:rsidR="00630868" w:rsidRPr="00E35C3B" w:rsidRDefault="00630868" w:rsidP="00D37D7E">
      <w:pPr>
        <w:tabs>
          <w:tab w:val="left" w:pos="558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35C3B">
        <w:rPr>
          <w:rFonts w:cstheme="minorHAnsi"/>
          <w:sz w:val="24"/>
          <w:szCs w:val="24"/>
        </w:rPr>
        <w:t>Jakie jest uzasadnienie do wprowadzenia regulacji § 3 ust 5 w związku z brzmieniem</w:t>
      </w:r>
    </w:p>
    <w:p w:rsidR="00630868" w:rsidRPr="00E35C3B" w:rsidRDefault="00630868" w:rsidP="00D37D7E">
      <w:pPr>
        <w:tabs>
          <w:tab w:val="left" w:pos="558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35C3B">
        <w:rPr>
          <w:rFonts w:cstheme="minorHAnsi"/>
          <w:sz w:val="24"/>
          <w:szCs w:val="24"/>
        </w:rPr>
        <w:t>§ ust 2 ?</w:t>
      </w:r>
    </w:p>
    <w:p w:rsidR="00630868" w:rsidRPr="00E35C3B" w:rsidRDefault="00630868" w:rsidP="00630868">
      <w:pPr>
        <w:tabs>
          <w:tab w:val="left" w:pos="558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30868" w:rsidRPr="00E35C3B" w:rsidRDefault="00630868" w:rsidP="00630868">
      <w:pPr>
        <w:shd w:val="clear" w:color="auto" w:fill="FFFFFF"/>
        <w:tabs>
          <w:tab w:val="left" w:pos="5580"/>
        </w:tabs>
        <w:spacing w:after="0" w:line="300" w:lineRule="auto"/>
        <w:ind w:right="43"/>
        <w:jc w:val="both"/>
        <w:rPr>
          <w:rFonts w:cstheme="minorHAnsi"/>
          <w:b/>
          <w:color w:val="000000"/>
          <w:spacing w:val="-1"/>
          <w:sz w:val="24"/>
          <w:szCs w:val="24"/>
        </w:rPr>
      </w:pPr>
      <w:r w:rsidRPr="00E35C3B">
        <w:rPr>
          <w:rFonts w:cstheme="minorHAnsi"/>
          <w:b/>
          <w:color w:val="000000"/>
          <w:spacing w:val="-1"/>
          <w:sz w:val="24"/>
          <w:szCs w:val="24"/>
        </w:rPr>
        <w:t>Odpowiedź</w:t>
      </w:r>
    </w:p>
    <w:p w:rsidR="00630868" w:rsidRPr="00E35C3B" w:rsidRDefault="00630868" w:rsidP="00630868">
      <w:pPr>
        <w:shd w:val="clear" w:color="auto" w:fill="FFFFFF"/>
        <w:tabs>
          <w:tab w:val="left" w:pos="5580"/>
        </w:tabs>
        <w:spacing w:after="0" w:line="300" w:lineRule="auto"/>
        <w:ind w:right="43"/>
        <w:jc w:val="both"/>
        <w:rPr>
          <w:rFonts w:cstheme="minorHAnsi"/>
          <w:spacing w:val="-1"/>
          <w:sz w:val="24"/>
          <w:szCs w:val="24"/>
        </w:rPr>
      </w:pPr>
      <w:r w:rsidRPr="00E35C3B">
        <w:rPr>
          <w:rFonts w:cstheme="minorHAnsi"/>
          <w:spacing w:val="-1"/>
          <w:sz w:val="24"/>
          <w:szCs w:val="24"/>
        </w:rPr>
        <w:t>Zamawiający skoryguje tożsame zapisy</w:t>
      </w:r>
      <w:r w:rsidR="00D37D7E" w:rsidRPr="00E35C3B">
        <w:rPr>
          <w:rFonts w:cstheme="minorHAnsi"/>
          <w:spacing w:val="-1"/>
          <w:sz w:val="24"/>
          <w:szCs w:val="24"/>
        </w:rPr>
        <w:t>.</w:t>
      </w:r>
    </w:p>
    <w:p w:rsidR="00D37D7E" w:rsidRPr="00E35C3B" w:rsidRDefault="00D37D7E" w:rsidP="00630868">
      <w:pPr>
        <w:spacing w:after="0" w:line="300" w:lineRule="auto"/>
        <w:rPr>
          <w:rFonts w:cstheme="minorHAnsi"/>
          <w:spacing w:val="-1"/>
          <w:sz w:val="24"/>
          <w:szCs w:val="24"/>
        </w:rPr>
      </w:pPr>
    </w:p>
    <w:p w:rsidR="00630868" w:rsidRPr="00E35C3B" w:rsidRDefault="00630868" w:rsidP="00630868">
      <w:pPr>
        <w:spacing w:after="0" w:line="300" w:lineRule="auto"/>
        <w:rPr>
          <w:rFonts w:cstheme="minorHAnsi"/>
          <w:b/>
          <w:sz w:val="24"/>
          <w:szCs w:val="24"/>
        </w:rPr>
      </w:pPr>
      <w:r w:rsidRPr="00E35C3B">
        <w:rPr>
          <w:rFonts w:cstheme="minorHAnsi"/>
          <w:b/>
          <w:sz w:val="24"/>
          <w:szCs w:val="24"/>
        </w:rPr>
        <w:t>Pytanie nr 2</w:t>
      </w:r>
    </w:p>
    <w:p w:rsidR="00630868" w:rsidRPr="00E35C3B" w:rsidRDefault="00630868" w:rsidP="00630868">
      <w:pPr>
        <w:tabs>
          <w:tab w:val="left" w:pos="5580"/>
        </w:tabs>
        <w:spacing w:after="0" w:line="300" w:lineRule="auto"/>
        <w:jc w:val="both"/>
        <w:rPr>
          <w:rFonts w:cstheme="minorHAnsi"/>
          <w:bCs/>
          <w:sz w:val="24"/>
          <w:szCs w:val="24"/>
        </w:rPr>
      </w:pPr>
      <w:r w:rsidRPr="00E35C3B">
        <w:rPr>
          <w:rFonts w:cstheme="minorHAnsi"/>
          <w:bCs/>
          <w:sz w:val="24"/>
          <w:szCs w:val="24"/>
        </w:rPr>
        <w:t xml:space="preserve">W oparciu o jakie wskaźniki będzie ustalana wysokość wynagrodzenia należnego wykonawcy usług Inżyniera Kontraktu, a w szczególności w jaki sposób będzie ustalany stopień zaawansowania robót wykonanych w danym kwartale? Czy zapis § 4 ust </w:t>
      </w:r>
      <w:smartTag w:uri="urn:schemas-microsoft-com:office:smarttags" w:element="metricconverter">
        <w:smartTagPr>
          <w:attr w:name="ProductID" w:val="1 in"/>
        </w:smartTagPr>
        <w:r w:rsidRPr="00E35C3B">
          <w:rPr>
            <w:rFonts w:cstheme="minorHAnsi"/>
            <w:bCs/>
            <w:sz w:val="24"/>
            <w:szCs w:val="24"/>
          </w:rPr>
          <w:t>1 in</w:t>
        </w:r>
      </w:smartTag>
      <w:r w:rsidRPr="00E35C3B">
        <w:rPr>
          <w:rFonts w:cstheme="minorHAnsi"/>
          <w:bCs/>
          <w:sz w:val="24"/>
          <w:szCs w:val="24"/>
        </w:rPr>
        <w:t xml:space="preserve"> fine nie powinien brzmieć „ będzie proporcjonalna do zaawansowania robót wykonanych przez Wykonawców robót w ramach Kontraktu K-4 i Kontraktu K-5?</w:t>
      </w:r>
    </w:p>
    <w:p w:rsidR="00630868" w:rsidRPr="00E35C3B" w:rsidRDefault="00630868" w:rsidP="00630868">
      <w:pPr>
        <w:tabs>
          <w:tab w:val="left" w:pos="5580"/>
        </w:tabs>
        <w:spacing w:after="0" w:line="300" w:lineRule="auto"/>
        <w:jc w:val="both"/>
        <w:rPr>
          <w:rFonts w:cstheme="minorHAnsi"/>
          <w:bCs/>
          <w:sz w:val="24"/>
          <w:szCs w:val="24"/>
        </w:rPr>
      </w:pPr>
      <w:r w:rsidRPr="00E35C3B">
        <w:rPr>
          <w:rFonts w:cstheme="minorHAnsi"/>
          <w:bCs/>
          <w:sz w:val="24"/>
          <w:szCs w:val="24"/>
        </w:rPr>
        <w:t>Jednocześnie prosimy o wskazanie w jaki sposób ma nastąpić ustalenie wartości należnego wykonawcy wynagrodzenia w danym kwartale skoro, wbrew regulacji §4 ust 1, zgodnie                      z zapisem §4 ust 8 pkt a) płatności kwartalne  na rzecz wykonawcy za wykonania okres wykonania usługi liczone będą w stosunku  do wysokości ceny określonej w § 3 ust 1 proporcjonalnie do wartości usług wykonanych w danym kwartale przez wykonawcę?</w:t>
      </w:r>
    </w:p>
    <w:p w:rsidR="00630868" w:rsidRPr="00E35C3B" w:rsidRDefault="00630868" w:rsidP="00630868">
      <w:pPr>
        <w:tabs>
          <w:tab w:val="left" w:pos="5580"/>
        </w:tabs>
        <w:spacing w:after="0" w:line="300" w:lineRule="auto"/>
        <w:jc w:val="both"/>
        <w:rPr>
          <w:rFonts w:cstheme="minorHAnsi"/>
          <w:sz w:val="24"/>
          <w:szCs w:val="24"/>
        </w:rPr>
      </w:pPr>
      <w:r w:rsidRPr="00E35C3B">
        <w:rPr>
          <w:rFonts w:cstheme="minorHAnsi"/>
          <w:bCs/>
          <w:sz w:val="24"/>
          <w:szCs w:val="24"/>
        </w:rPr>
        <w:t>W tym miejscu należy nadmienić, iż prawidłowe wykonanie usług Inżyniera Kontraktu nie jest jednoznaczne i bezpośrednio nie przekłada się na zaawansowanie robót, które nadzoruje np. w przypadku braku postępu robót z przyczyn leżących wyłącznie po stronie wykonawcy robót i niezależnych od Inżyniera Kontraktu.</w:t>
      </w:r>
    </w:p>
    <w:p w:rsidR="00630868" w:rsidRPr="00E35C3B" w:rsidRDefault="00630868" w:rsidP="00630868">
      <w:pPr>
        <w:tabs>
          <w:tab w:val="left" w:pos="5580"/>
        </w:tabs>
        <w:spacing w:after="0" w:line="300" w:lineRule="auto"/>
        <w:jc w:val="both"/>
        <w:rPr>
          <w:rFonts w:cstheme="minorHAnsi"/>
          <w:sz w:val="24"/>
          <w:szCs w:val="24"/>
        </w:rPr>
      </w:pPr>
    </w:p>
    <w:p w:rsidR="00630868" w:rsidRPr="00E35C3B" w:rsidRDefault="00630868" w:rsidP="00630868">
      <w:pPr>
        <w:tabs>
          <w:tab w:val="left" w:pos="5580"/>
        </w:tabs>
        <w:spacing w:after="0" w:line="300" w:lineRule="auto"/>
        <w:jc w:val="both"/>
        <w:rPr>
          <w:rFonts w:cstheme="minorHAnsi"/>
          <w:b/>
          <w:sz w:val="24"/>
          <w:szCs w:val="24"/>
        </w:rPr>
      </w:pPr>
      <w:r w:rsidRPr="00E35C3B">
        <w:rPr>
          <w:rFonts w:cstheme="minorHAnsi"/>
          <w:b/>
          <w:sz w:val="24"/>
          <w:szCs w:val="24"/>
        </w:rPr>
        <w:t>Odpowiedź</w:t>
      </w:r>
    </w:p>
    <w:p w:rsidR="003E7981" w:rsidRPr="00E35C3B" w:rsidRDefault="00630868" w:rsidP="003E7981">
      <w:pPr>
        <w:shd w:val="clear" w:color="auto" w:fill="FFFFFF"/>
        <w:tabs>
          <w:tab w:val="left" w:pos="5580"/>
        </w:tabs>
        <w:spacing w:after="0" w:line="300" w:lineRule="auto"/>
        <w:ind w:right="43"/>
        <w:jc w:val="both"/>
        <w:rPr>
          <w:rFonts w:cstheme="minorHAnsi"/>
          <w:color w:val="000000"/>
          <w:spacing w:val="-1"/>
          <w:sz w:val="24"/>
          <w:szCs w:val="24"/>
        </w:rPr>
      </w:pPr>
      <w:r w:rsidRPr="00E35C3B">
        <w:rPr>
          <w:rFonts w:cstheme="minorHAnsi"/>
          <w:color w:val="000000"/>
          <w:spacing w:val="-1"/>
          <w:sz w:val="24"/>
          <w:szCs w:val="24"/>
        </w:rPr>
        <w:t>Zamawiający zdaje sobie sprawę, iż należyte wykonywanie usługi Inżyniera nie zawsze przekłada się na postęp robót budowlanych, dlatego też wysokość należnego wynagrodzenia ustalana będzie a podstawie prac wykonanych przez Inżyniera, a nie wykonawcę robót budowlanych, co jest zapisem korzystniejszym dla Inżyniera.</w:t>
      </w:r>
    </w:p>
    <w:p w:rsidR="003E7981" w:rsidRPr="00E35C3B" w:rsidRDefault="003E7981" w:rsidP="003E7981">
      <w:pPr>
        <w:shd w:val="clear" w:color="auto" w:fill="FFFFFF"/>
        <w:tabs>
          <w:tab w:val="left" w:pos="5580"/>
        </w:tabs>
        <w:spacing w:after="0" w:line="300" w:lineRule="auto"/>
        <w:ind w:right="43"/>
        <w:jc w:val="both"/>
        <w:rPr>
          <w:rFonts w:cstheme="minorHAnsi"/>
          <w:color w:val="000000"/>
          <w:spacing w:val="-1"/>
          <w:sz w:val="24"/>
          <w:szCs w:val="24"/>
        </w:rPr>
      </w:pPr>
    </w:p>
    <w:p w:rsidR="00630868" w:rsidRPr="00E35C3B" w:rsidRDefault="003E7981" w:rsidP="003E7981">
      <w:pPr>
        <w:spacing w:after="0" w:line="300" w:lineRule="auto"/>
        <w:rPr>
          <w:rFonts w:cstheme="minorHAnsi"/>
          <w:b/>
          <w:sz w:val="24"/>
          <w:szCs w:val="24"/>
        </w:rPr>
      </w:pPr>
      <w:r w:rsidRPr="00E35C3B">
        <w:rPr>
          <w:rFonts w:cstheme="minorHAnsi"/>
          <w:b/>
          <w:sz w:val="24"/>
          <w:szCs w:val="24"/>
        </w:rPr>
        <w:t>Pytanie nr 3</w:t>
      </w:r>
    </w:p>
    <w:p w:rsidR="003E7981" w:rsidRPr="00E35C3B" w:rsidRDefault="00630868" w:rsidP="003E7981">
      <w:pPr>
        <w:tabs>
          <w:tab w:val="left" w:pos="5580"/>
        </w:tabs>
        <w:spacing w:after="0" w:line="300" w:lineRule="auto"/>
        <w:jc w:val="both"/>
        <w:rPr>
          <w:rFonts w:cstheme="minorHAnsi"/>
          <w:bCs/>
          <w:sz w:val="24"/>
          <w:szCs w:val="24"/>
        </w:rPr>
      </w:pPr>
      <w:r w:rsidRPr="00E35C3B">
        <w:rPr>
          <w:rFonts w:cstheme="minorHAnsi"/>
          <w:bCs/>
          <w:sz w:val="24"/>
          <w:szCs w:val="24"/>
        </w:rPr>
        <w:t>W oparciu o jakie wskaźniki zostanie wyliczona wysokość płatności końcowej, skoro do momentu sporządzenia Raportu Końcowego dla Funduszu Spójności wszystkie roboty powinny zostać zakończone a stwierdzone wady usunięte tak aby możliwym było rozliczenie Projektu?</w:t>
      </w:r>
    </w:p>
    <w:p w:rsidR="003E7981" w:rsidRPr="00E35C3B" w:rsidRDefault="003E7981" w:rsidP="003E7981">
      <w:pPr>
        <w:tabs>
          <w:tab w:val="left" w:pos="5580"/>
        </w:tabs>
        <w:spacing w:after="0" w:line="300" w:lineRule="auto"/>
        <w:jc w:val="both"/>
        <w:rPr>
          <w:rFonts w:cstheme="minorHAnsi"/>
          <w:bCs/>
          <w:sz w:val="24"/>
          <w:szCs w:val="24"/>
        </w:rPr>
      </w:pPr>
    </w:p>
    <w:p w:rsidR="00630868" w:rsidRPr="00E35C3B" w:rsidRDefault="003E7981" w:rsidP="003E7981">
      <w:pPr>
        <w:tabs>
          <w:tab w:val="left" w:pos="5580"/>
        </w:tabs>
        <w:spacing w:after="0" w:line="300" w:lineRule="auto"/>
        <w:jc w:val="both"/>
        <w:rPr>
          <w:rFonts w:cstheme="minorHAnsi"/>
          <w:b/>
          <w:sz w:val="24"/>
          <w:szCs w:val="24"/>
          <w:u w:val="single"/>
        </w:rPr>
      </w:pPr>
      <w:r w:rsidRPr="00E35C3B">
        <w:rPr>
          <w:rFonts w:cstheme="minorHAnsi"/>
          <w:b/>
          <w:color w:val="000000"/>
          <w:spacing w:val="-1"/>
          <w:sz w:val="24"/>
          <w:szCs w:val="24"/>
        </w:rPr>
        <w:t>Odpowiedź</w:t>
      </w:r>
    </w:p>
    <w:p w:rsidR="00630868" w:rsidRPr="00E35C3B" w:rsidRDefault="00630868" w:rsidP="003E7981">
      <w:pPr>
        <w:tabs>
          <w:tab w:val="left" w:pos="5580"/>
        </w:tabs>
        <w:spacing w:after="0" w:line="300" w:lineRule="auto"/>
        <w:jc w:val="both"/>
        <w:outlineLvl w:val="0"/>
        <w:rPr>
          <w:rFonts w:cstheme="minorHAnsi"/>
          <w:sz w:val="24"/>
          <w:szCs w:val="24"/>
        </w:rPr>
      </w:pPr>
      <w:r w:rsidRPr="00E35C3B">
        <w:rPr>
          <w:rFonts w:cstheme="minorHAnsi"/>
          <w:sz w:val="24"/>
          <w:szCs w:val="24"/>
        </w:rPr>
        <w:t>Zamawiający nie jest w stanie ustosunkować się do tak ogólnie postawionego pytania.</w:t>
      </w:r>
    </w:p>
    <w:p w:rsidR="003E7981" w:rsidRPr="00E35C3B" w:rsidRDefault="003E7981" w:rsidP="003E7981">
      <w:pPr>
        <w:tabs>
          <w:tab w:val="left" w:pos="5580"/>
        </w:tabs>
        <w:spacing w:after="0" w:line="300" w:lineRule="auto"/>
        <w:jc w:val="both"/>
        <w:outlineLvl w:val="0"/>
        <w:rPr>
          <w:rFonts w:cstheme="minorHAnsi"/>
          <w:sz w:val="24"/>
          <w:szCs w:val="24"/>
        </w:rPr>
      </w:pPr>
    </w:p>
    <w:p w:rsidR="00630868" w:rsidRPr="00E35C3B" w:rsidRDefault="003E7981" w:rsidP="003E7981">
      <w:pPr>
        <w:spacing w:after="0" w:line="300" w:lineRule="auto"/>
        <w:rPr>
          <w:rFonts w:cstheme="minorHAnsi"/>
          <w:b/>
          <w:sz w:val="24"/>
          <w:szCs w:val="24"/>
        </w:rPr>
      </w:pPr>
      <w:r w:rsidRPr="00E35C3B">
        <w:rPr>
          <w:rFonts w:cstheme="minorHAnsi"/>
          <w:b/>
          <w:sz w:val="24"/>
          <w:szCs w:val="24"/>
        </w:rPr>
        <w:t>Pytanie nr 4</w:t>
      </w:r>
    </w:p>
    <w:p w:rsidR="00630868" w:rsidRPr="00E35C3B" w:rsidRDefault="00630868" w:rsidP="003E7981">
      <w:pPr>
        <w:spacing w:after="0" w:line="300" w:lineRule="auto"/>
        <w:jc w:val="both"/>
        <w:rPr>
          <w:rFonts w:cstheme="minorHAnsi"/>
          <w:i/>
          <w:sz w:val="24"/>
          <w:szCs w:val="24"/>
        </w:rPr>
      </w:pPr>
      <w:r w:rsidRPr="00E35C3B">
        <w:rPr>
          <w:rFonts w:cstheme="minorHAnsi"/>
          <w:sz w:val="24"/>
          <w:szCs w:val="24"/>
        </w:rPr>
        <w:t>Jakich konkretnie uprawnień dotyczy regulacja § 5 ust. 3 Aktu Umowy? Zapis ten powołuje się na treść art. 12 ustawy Prawo budowlane zgodnie, z którym do samodzielnych funkcji technicznych w budownictwie zalicza się „</w:t>
      </w:r>
      <w:r w:rsidRPr="00E35C3B">
        <w:rPr>
          <w:rFonts w:cstheme="minorHAnsi"/>
          <w:i/>
          <w:sz w:val="24"/>
          <w:szCs w:val="24"/>
        </w:rPr>
        <w:t>(…) działalność związaną z koniecznością fachowej oceny zjawisk technicznych lub samodzielnego rozwiązania zagadnień architektonicznych i technicznych oraz techniczno- organizacyjnych, a w szczególności działalność obejmującą:</w:t>
      </w:r>
    </w:p>
    <w:p w:rsidR="00630868" w:rsidRPr="00E35C3B" w:rsidRDefault="00630868" w:rsidP="003E7981">
      <w:pPr>
        <w:numPr>
          <w:ilvl w:val="0"/>
          <w:numId w:val="1"/>
        </w:numPr>
        <w:tabs>
          <w:tab w:val="clear" w:pos="644"/>
          <w:tab w:val="num" w:pos="720"/>
        </w:tabs>
        <w:spacing w:after="0" w:line="300" w:lineRule="auto"/>
        <w:ind w:left="720" w:hanging="360"/>
        <w:jc w:val="both"/>
        <w:rPr>
          <w:rFonts w:cstheme="minorHAnsi"/>
          <w:i/>
          <w:sz w:val="24"/>
          <w:szCs w:val="24"/>
        </w:rPr>
      </w:pPr>
      <w:r w:rsidRPr="00E35C3B">
        <w:rPr>
          <w:rFonts w:cstheme="minorHAnsi"/>
          <w:i/>
          <w:sz w:val="24"/>
          <w:szCs w:val="24"/>
        </w:rPr>
        <w:t>Projektowanie, sprawdzanie projektów architektoniczno-budowlanych i sprawowanie nadzoru autorskiego;</w:t>
      </w:r>
    </w:p>
    <w:p w:rsidR="00630868" w:rsidRPr="00E35C3B" w:rsidRDefault="00630868" w:rsidP="003E7981">
      <w:pPr>
        <w:numPr>
          <w:ilvl w:val="0"/>
          <w:numId w:val="1"/>
        </w:numPr>
        <w:tabs>
          <w:tab w:val="clear" w:pos="644"/>
          <w:tab w:val="num" w:pos="720"/>
        </w:tabs>
        <w:spacing w:after="0" w:line="300" w:lineRule="auto"/>
        <w:ind w:left="720" w:hanging="360"/>
        <w:jc w:val="both"/>
        <w:rPr>
          <w:rFonts w:cstheme="minorHAnsi"/>
          <w:i/>
          <w:sz w:val="24"/>
          <w:szCs w:val="24"/>
        </w:rPr>
      </w:pPr>
      <w:r w:rsidRPr="00E35C3B">
        <w:rPr>
          <w:rFonts w:cstheme="minorHAnsi"/>
          <w:i/>
          <w:sz w:val="24"/>
          <w:szCs w:val="24"/>
        </w:rPr>
        <w:t>Kierowanie budową lub innymi robotami budowlanymi;</w:t>
      </w:r>
    </w:p>
    <w:p w:rsidR="00630868" w:rsidRPr="00E35C3B" w:rsidRDefault="00630868" w:rsidP="003E7981">
      <w:pPr>
        <w:numPr>
          <w:ilvl w:val="0"/>
          <w:numId w:val="1"/>
        </w:numPr>
        <w:tabs>
          <w:tab w:val="clear" w:pos="644"/>
          <w:tab w:val="num" w:pos="720"/>
        </w:tabs>
        <w:spacing w:after="0" w:line="300" w:lineRule="auto"/>
        <w:ind w:left="720" w:hanging="360"/>
        <w:jc w:val="both"/>
        <w:rPr>
          <w:rFonts w:cstheme="minorHAnsi"/>
          <w:i/>
          <w:sz w:val="24"/>
          <w:szCs w:val="24"/>
        </w:rPr>
      </w:pPr>
      <w:r w:rsidRPr="00E35C3B">
        <w:rPr>
          <w:rFonts w:cstheme="minorHAnsi"/>
          <w:i/>
          <w:sz w:val="24"/>
          <w:szCs w:val="24"/>
        </w:rPr>
        <w:t>Kierowanie wytwarzaniem konstrukcyjnych elementów budowlanych oraz nadzór i kontrolę techniczną wytwarzania tych elementów;</w:t>
      </w:r>
    </w:p>
    <w:p w:rsidR="00630868" w:rsidRPr="00E35C3B" w:rsidRDefault="00630868" w:rsidP="003E7981">
      <w:pPr>
        <w:numPr>
          <w:ilvl w:val="0"/>
          <w:numId w:val="1"/>
        </w:numPr>
        <w:tabs>
          <w:tab w:val="clear" w:pos="644"/>
          <w:tab w:val="num" w:pos="720"/>
        </w:tabs>
        <w:spacing w:after="0" w:line="300" w:lineRule="auto"/>
        <w:ind w:left="720" w:hanging="360"/>
        <w:jc w:val="both"/>
        <w:rPr>
          <w:rFonts w:cstheme="minorHAnsi"/>
          <w:i/>
          <w:sz w:val="24"/>
          <w:szCs w:val="24"/>
        </w:rPr>
      </w:pPr>
      <w:r w:rsidRPr="00E35C3B">
        <w:rPr>
          <w:rFonts w:cstheme="minorHAnsi"/>
          <w:i/>
          <w:sz w:val="24"/>
          <w:szCs w:val="24"/>
        </w:rPr>
        <w:t>Wykonywanie nadzoru inwestorskiego;</w:t>
      </w:r>
    </w:p>
    <w:p w:rsidR="00630868" w:rsidRPr="00E35C3B" w:rsidRDefault="00630868" w:rsidP="003E7981">
      <w:pPr>
        <w:numPr>
          <w:ilvl w:val="0"/>
          <w:numId w:val="1"/>
        </w:numPr>
        <w:tabs>
          <w:tab w:val="clear" w:pos="644"/>
          <w:tab w:val="num" w:pos="720"/>
        </w:tabs>
        <w:spacing w:after="0" w:line="300" w:lineRule="auto"/>
        <w:ind w:left="720" w:hanging="360"/>
        <w:jc w:val="both"/>
        <w:rPr>
          <w:rFonts w:cstheme="minorHAnsi"/>
          <w:i/>
          <w:sz w:val="24"/>
          <w:szCs w:val="24"/>
        </w:rPr>
      </w:pPr>
      <w:r w:rsidRPr="00E35C3B">
        <w:rPr>
          <w:rFonts w:cstheme="minorHAnsi"/>
          <w:i/>
          <w:sz w:val="24"/>
          <w:szCs w:val="24"/>
        </w:rPr>
        <w:t>Sprawowanie kontroli technicznej utrzymywania obiektów budowlanych;</w:t>
      </w:r>
    </w:p>
    <w:p w:rsidR="00630868" w:rsidRPr="00E35C3B" w:rsidRDefault="00630868" w:rsidP="003E7981">
      <w:pPr>
        <w:numPr>
          <w:ilvl w:val="0"/>
          <w:numId w:val="1"/>
        </w:numPr>
        <w:tabs>
          <w:tab w:val="clear" w:pos="644"/>
          <w:tab w:val="num" w:pos="720"/>
        </w:tabs>
        <w:spacing w:after="0" w:line="300" w:lineRule="auto"/>
        <w:ind w:left="720" w:hanging="360"/>
        <w:jc w:val="both"/>
        <w:rPr>
          <w:rFonts w:cstheme="minorHAnsi"/>
          <w:i/>
          <w:sz w:val="24"/>
          <w:szCs w:val="24"/>
        </w:rPr>
      </w:pPr>
      <w:r w:rsidRPr="00E35C3B">
        <w:rPr>
          <w:rFonts w:cstheme="minorHAnsi"/>
          <w:i/>
          <w:sz w:val="24"/>
          <w:szCs w:val="24"/>
        </w:rPr>
        <w:t>(uchylony);</w:t>
      </w:r>
    </w:p>
    <w:p w:rsidR="003E7981" w:rsidRPr="00E35C3B" w:rsidRDefault="00630868" w:rsidP="00630868">
      <w:pPr>
        <w:numPr>
          <w:ilvl w:val="0"/>
          <w:numId w:val="1"/>
        </w:numPr>
        <w:tabs>
          <w:tab w:val="clear" w:pos="644"/>
          <w:tab w:val="num" w:pos="720"/>
        </w:tabs>
        <w:spacing w:after="0" w:line="300" w:lineRule="auto"/>
        <w:ind w:left="720" w:hanging="360"/>
        <w:jc w:val="both"/>
        <w:rPr>
          <w:rFonts w:cstheme="minorHAnsi"/>
          <w:sz w:val="24"/>
          <w:szCs w:val="24"/>
        </w:rPr>
      </w:pPr>
      <w:r w:rsidRPr="00E35C3B">
        <w:rPr>
          <w:rFonts w:cstheme="minorHAnsi"/>
          <w:i/>
          <w:sz w:val="24"/>
          <w:szCs w:val="24"/>
        </w:rPr>
        <w:t>Rzeczoznawstwo budowlane, (…)</w:t>
      </w:r>
      <w:r w:rsidRPr="00E35C3B">
        <w:rPr>
          <w:rFonts w:cstheme="minorHAnsi"/>
          <w:sz w:val="24"/>
          <w:szCs w:val="24"/>
        </w:rPr>
        <w:t xml:space="preserve">” </w:t>
      </w:r>
    </w:p>
    <w:p w:rsidR="00D37D7E" w:rsidRPr="00E35C3B" w:rsidRDefault="00D37D7E" w:rsidP="00D37D7E">
      <w:pPr>
        <w:spacing w:after="0" w:line="300" w:lineRule="auto"/>
        <w:ind w:left="720"/>
        <w:jc w:val="both"/>
        <w:rPr>
          <w:rFonts w:cstheme="minorHAnsi"/>
          <w:sz w:val="24"/>
          <w:szCs w:val="24"/>
        </w:rPr>
      </w:pPr>
    </w:p>
    <w:p w:rsidR="00630868" w:rsidRPr="00E35C3B" w:rsidRDefault="003E7981" w:rsidP="003E7981">
      <w:pPr>
        <w:tabs>
          <w:tab w:val="left" w:pos="5580"/>
        </w:tabs>
        <w:spacing w:after="0" w:line="300" w:lineRule="auto"/>
        <w:jc w:val="both"/>
        <w:rPr>
          <w:rFonts w:cstheme="minorHAnsi"/>
          <w:b/>
          <w:sz w:val="24"/>
          <w:szCs w:val="24"/>
        </w:rPr>
      </w:pPr>
      <w:r w:rsidRPr="00E35C3B">
        <w:rPr>
          <w:rFonts w:cstheme="minorHAnsi"/>
          <w:b/>
          <w:sz w:val="24"/>
          <w:szCs w:val="24"/>
        </w:rPr>
        <w:t>Odpowiedź</w:t>
      </w:r>
    </w:p>
    <w:p w:rsidR="00630868" w:rsidRPr="00E35C3B" w:rsidRDefault="00630868" w:rsidP="003E7981">
      <w:pPr>
        <w:tabs>
          <w:tab w:val="left" w:pos="5580"/>
        </w:tabs>
        <w:spacing w:after="0" w:line="300" w:lineRule="auto"/>
        <w:jc w:val="both"/>
        <w:outlineLvl w:val="0"/>
        <w:rPr>
          <w:rFonts w:cstheme="minorHAnsi"/>
          <w:sz w:val="24"/>
          <w:szCs w:val="24"/>
        </w:rPr>
      </w:pPr>
      <w:r w:rsidRPr="00E35C3B">
        <w:rPr>
          <w:rFonts w:cstheme="minorHAnsi"/>
          <w:sz w:val="24"/>
          <w:szCs w:val="24"/>
        </w:rPr>
        <w:t>Zamawiający celowo sformułował zapis w sposób ogólny, pozostawiając tym samym dużą swobodę wykonawcy, w przedmiocie zapewnienia przedstawiciela wykonawcy. Zamawiający doprecyzuje zapis umowny, nie mniej jednak jego celem jest aby przedstawiciel wykonawcy był profesjonalistą w dziedzinie budownictwa.</w:t>
      </w:r>
    </w:p>
    <w:p w:rsidR="003E7981" w:rsidRPr="00E35C3B" w:rsidRDefault="003E7981" w:rsidP="003E7981">
      <w:pPr>
        <w:tabs>
          <w:tab w:val="left" w:pos="5580"/>
        </w:tabs>
        <w:spacing w:after="0" w:line="300" w:lineRule="auto"/>
        <w:jc w:val="both"/>
        <w:outlineLvl w:val="0"/>
        <w:rPr>
          <w:rFonts w:cstheme="minorHAnsi"/>
          <w:sz w:val="24"/>
          <w:szCs w:val="24"/>
        </w:rPr>
      </w:pPr>
    </w:p>
    <w:p w:rsidR="00630868" w:rsidRPr="00E35C3B" w:rsidRDefault="003E7981" w:rsidP="003E7981">
      <w:pPr>
        <w:spacing w:after="0" w:line="300" w:lineRule="auto"/>
        <w:rPr>
          <w:rFonts w:cstheme="minorHAnsi"/>
          <w:b/>
          <w:sz w:val="24"/>
          <w:szCs w:val="24"/>
        </w:rPr>
      </w:pPr>
      <w:r w:rsidRPr="00E35C3B">
        <w:rPr>
          <w:rFonts w:cstheme="minorHAnsi"/>
          <w:b/>
          <w:sz w:val="24"/>
          <w:szCs w:val="24"/>
        </w:rPr>
        <w:t>Pytanie nr 5</w:t>
      </w:r>
    </w:p>
    <w:p w:rsidR="00630868" w:rsidRPr="00E35C3B" w:rsidRDefault="00630868" w:rsidP="003E7981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E35C3B">
        <w:rPr>
          <w:rFonts w:cstheme="minorHAnsi"/>
          <w:sz w:val="24"/>
          <w:szCs w:val="24"/>
        </w:rPr>
        <w:t>Wnioskujemy o uzupełnienie treści zapisu § 15 ust. 2 o dookreślenie, iż ograniczenie wykonania uprawnień z tytułu przysługujących autorowi dzieła praw osobistych majątkowych dotyczyć będzie stosunków pomiędzy autorem dzieła a Zamawiającym.</w:t>
      </w:r>
    </w:p>
    <w:p w:rsidR="003E7981" w:rsidRPr="00E35C3B" w:rsidRDefault="003E7981" w:rsidP="003E7981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:rsidR="00630868" w:rsidRPr="00E35C3B" w:rsidRDefault="003E7981" w:rsidP="003E7981">
      <w:pPr>
        <w:tabs>
          <w:tab w:val="left" w:pos="5580"/>
        </w:tabs>
        <w:spacing w:after="0" w:line="300" w:lineRule="auto"/>
        <w:jc w:val="both"/>
        <w:rPr>
          <w:rFonts w:cstheme="minorHAnsi"/>
          <w:b/>
          <w:sz w:val="24"/>
          <w:szCs w:val="24"/>
          <w:u w:val="single"/>
        </w:rPr>
      </w:pPr>
      <w:r w:rsidRPr="00E35C3B">
        <w:rPr>
          <w:rFonts w:cstheme="minorHAnsi"/>
          <w:b/>
          <w:color w:val="000000"/>
          <w:spacing w:val="-1"/>
          <w:sz w:val="24"/>
          <w:szCs w:val="24"/>
        </w:rPr>
        <w:t>Odpowiedź</w:t>
      </w:r>
    </w:p>
    <w:p w:rsidR="003E7981" w:rsidRPr="00E35C3B" w:rsidRDefault="00630868" w:rsidP="003E7981">
      <w:pPr>
        <w:tabs>
          <w:tab w:val="left" w:pos="5580"/>
        </w:tabs>
        <w:spacing w:after="0" w:line="300" w:lineRule="auto"/>
        <w:jc w:val="both"/>
        <w:outlineLvl w:val="0"/>
        <w:rPr>
          <w:rFonts w:cstheme="minorHAnsi"/>
          <w:sz w:val="24"/>
          <w:szCs w:val="24"/>
        </w:rPr>
      </w:pPr>
      <w:r w:rsidRPr="00E35C3B">
        <w:rPr>
          <w:rFonts w:cstheme="minorHAnsi"/>
          <w:sz w:val="24"/>
          <w:szCs w:val="24"/>
        </w:rPr>
        <w:t>Zamawiający nie zamierza modyfikować treści umowy.</w:t>
      </w:r>
    </w:p>
    <w:p w:rsidR="003E7981" w:rsidRPr="00E35C3B" w:rsidRDefault="003E7981" w:rsidP="003E7981">
      <w:pPr>
        <w:tabs>
          <w:tab w:val="left" w:pos="5580"/>
        </w:tabs>
        <w:spacing w:after="0" w:line="300" w:lineRule="auto"/>
        <w:jc w:val="both"/>
        <w:outlineLvl w:val="0"/>
        <w:rPr>
          <w:rFonts w:cstheme="minorHAnsi"/>
          <w:sz w:val="24"/>
          <w:szCs w:val="24"/>
        </w:rPr>
      </w:pPr>
    </w:p>
    <w:p w:rsidR="00630868" w:rsidRPr="00E35C3B" w:rsidRDefault="003E7981" w:rsidP="003E7981">
      <w:pPr>
        <w:spacing w:after="0" w:line="300" w:lineRule="auto"/>
        <w:rPr>
          <w:rFonts w:cstheme="minorHAnsi"/>
          <w:b/>
          <w:sz w:val="24"/>
          <w:szCs w:val="24"/>
        </w:rPr>
      </w:pPr>
      <w:r w:rsidRPr="00E35C3B">
        <w:rPr>
          <w:rFonts w:cstheme="minorHAnsi"/>
          <w:b/>
          <w:sz w:val="24"/>
          <w:szCs w:val="24"/>
        </w:rPr>
        <w:t>Pytanie nr 6</w:t>
      </w:r>
    </w:p>
    <w:p w:rsidR="00630868" w:rsidRPr="00E35C3B" w:rsidRDefault="00630868" w:rsidP="003E7981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E35C3B">
        <w:rPr>
          <w:rFonts w:cstheme="minorHAnsi"/>
          <w:sz w:val="24"/>
          <w:szCs w:val="24"/>
        </w:rPr>
        <w:t>Mając na uwadze zapisy § 17 prosimy o wskazanie minimalnego terminu w jakim Zamawiający dokonuje akceptacji zmiany specjalistów. Ponadto prosimy o wskazanie w jakim trybie będzie następowała zmiana specjalisty – zastępstwo, w przypadku zdarzeń losowych typu nagła choroba specjalisty, wypadek komunikacyjny? Jaki Zamawiający przewiduje termin na dokonania akceptacji specjalisty w przypadku zaistnienia okoliczności nieprzewidywalnych zbiorczo określanych mianem zdarzeń losowych. Jednocześnie należy zaznaczyć, iż zgodnie z SIWZ wskazanie zastępców Specjalistów na etapie składania oferty nie jest konieczne, skutkuje tylko naliczeniem wyższej liczby punktów ale brak takiego wskazania nie może stanowić podstawy odrzucenia oferty, z tego też względu Wykonawca nie musi dublować składu całego zespołu Specjalistów, wobec czego prosimy o doprecyzowanie kwestii wyrażania zgody w za</w:t>
      </w:r>
      <w:r w:rsidR="003E7981" w:rsidRPr="00E35C3B">
        <w:rPr>
          <w:rFonts w:cstheme="minorHAnsi"/>
          <w:sz w:val="24"/>
          <w:szCs w:val="24"/>
        </w:rPr>
        <w:t xml:space="preserve">kresie zastępstwa specjalistów. </w:t>
      </w:r>
    </w:p>
    <w:p w:rsidR="003E7981" w:rsidRPr="00E35C3B" w:rsidRDefault="003E7981" w:rsidP="003E7981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:rsidR="00630868" w:rsidRPr="00E35C3B" w:rsidRDefault="003E7981" w:rsidP="003E7981">
      <w:pPr>
        <w:spacing w:after="0" w:line="300" w:lineRule="auto"/>
        <w:jc w:val="both"/>
        <w:rPr>
          <w:rFonts w:cstheme="minorHAnsi"/>
          <w:b/>
          <w:sz w:val="24"/>
          <w:szCs w:val="24"/>
        </w:rPr>
      </w:pPr>
      <w:r w:rsidRPr="00E35C3B">
        <w:rPr>
          <w:rFonts w:cstheme="minorHAnsi"/>
          <w:b/>
          <w:sz w:val="24"/>
          <w:szCs w:val="24"/>
        </w:rPr>
        <w:t>Odpowiedź</w:t>
      </w:r>
    </w:p>
    <w:p w:rsidR="00630868" w:rsidRPr="00E35C3B" w:rsidRDefault="00630868" w:rsidP="00630868">
      <w:pPr>
        <w:tabs>
          <w:tab w:val="left" w:pos="5580"/>
        </w:tabs>
        <w:spacing w:line="300" w:lineRule="auto"/>
        <w:jc w:val="both"/>
        <w:outlineLvl w:val="0"/>
        <w:rPr>
          <w:rFonts w:cstheme="minorHAnsi"/>
          <w:sz w:val="24"/>
          <w:szCs w:val="24"/>
        </w:rPr>
      </w:pPr>
      <w:r w:rsidRPr="00E35C3B">
        <w:rPr>
          <w:rFonts w:cstheme="minorHAnsi"/>
          <w:sz w:val="24"/>
          <w:szCs w:val="24"/>
        </w:rPr>
        <w:t xml:space="preserve">Zamawiający, w trosce o należyte wykonywanie usługi będzie dokonywał akceptacji niezwłocznie. </w:t>
      </w:r>
    </w:p>
    <w:p w:rsidR="00630868" w:rsidRPr="00E35C3B" w:rsidRDefault="003E7981" w:rsidP="003E7981">
      <w:pPr>
        <w:spacing w:after="0" w:line="300" w:lineRule="auto"/>
        <w:rPr>
          <w:rFonts w:cstheme="minorHAnsi"/>
          <w:b/>
          <w:sz w:val="24"/>
          <w:szCs w:val="24"/>
        </w:rPr>
      </w:pPr>
      <w:r w:rsidRPr="00E35C3B">
        <w:rPr>
          <w:rFonts w:cstheme="minorHAnsi"/>
          <w:b/>
          <w:sz w:val="24"/>
          <w:szCs w:val="24"/>
        </w:rPr>
        <w:t>Pytanie nr 7</w:t>
      </w:r>
    </w:p>
    <w:p w:rsidR="003E7981" w:rsidRPr="00E35C3B" w:rsidRDefault="00630868" w:rsidP="003E7981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E35C3B">
        <w:rPr>
          <w:rFonts w:cstheme="minorHAnsi"/>
          <w:sz w:val="24"/>
          <w:szCs w:val="24"/>
        </w:rPr>
        <w:t>Prosimy o zmianę postanowień § 18 ust. 1, zgodnie z którym za wartość umowy brutto, uważa się kwotę opisaną w § 3 ust. 1 umowy w dniu zawarcia umowy. Regulacja ta jest sprzeczna z dobrymi obyczajami, bowiem w przypadku zmiany (obniżenia) wartości wynagrodzenia wykonawczy usług, którą to możliwość przewiduje zapis § 22 ust. 4 pkt b), wykonawca zobowiązany będzie do zapłaty kary umownej liczonej nie od aktualnej wartości umowy, ale od wartości umowy z dnia zawarcia umowy czyli wyższej niż po dokonaniu zmi</w:t>
      </w:r>
      <w:r w:rsidR="003E7981" w:rsidRPr="00E35C3B">
        <w:rPr>
          <w:rFonts w:cstheme="minorHAnsi"/>
          <w:sz w:val="24"/>
          <w:szCs w:val="24"/>
        </w:rPr>
        <w:t>any w trybie § 22 ust. 4 pkt b)</w:t>
      </w:r>
    </w:p>
    <w:p w:rsidR="003E7981" w:rsidRPr="00E35C3B" w:rsidRDefault="003E7981" w:rsidP="003E7981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:rsidR="00630868" w:rsidRPr="00E35C3B" w:rsidRDefault="003E7981" w:rsidP="003E7981">
      <w:pPr>
        <w:tabs>
          <w:tab w:val="left" w:pos="5580"/>
        </w:tabs>
        <w:spacing w:after="0" w:line="300" w:lineRule="auto"/>
        <w:jc w:val="both"/>
        <w:rPr>
          <w:rFonts w:cstheme="minorHAnsi"/>
          <w:b/>
          <w:sz w:val="24"/>
          <w:szCs w:val="24"/>
        </w:rPr>
      </w:pPr>
      <w:r w:rsidRPr="00E35C3B">
        <w:rPr>
          <w:rFonts w:cstheme="minorHAnsi"/>
          <w:b/>
          <w:sz w:val="24"/>
          <w:szCs w:val="24"/>
        </w:rPr>
        <w:t>Odpowiedź</w:t>
      </w:r>
    </w:p>
    <w:p w:rsidR="003E7981" w:rsidRPr="00E35C3B" w:rsidRDefault="00630868" w:rsidP="003E7981">
      <w:pPr>
        <w:tabs>
          <w:tab w:val="left" w:pos="5580"/>
        </w:tabs>
        <w:spacing w:after="0" w:line="300" w:lineRule="auto"/>
        <w:jc w:val="both"/>
        <w:outlineLvl w:val="0"/>
        <w:rPr>
          <w:rFonts w:cstheme="minorHAnsi"/>
          <w:sz w:val="24"/>
          <w:szCs w:val="24"/>
        </w:rPr>
      </w:pPr>
      <w:r w:rsidRPr="00E35C3B">
        <w:rPr>
          <w:rFonts w:cstheme="minorHAnsi"/>
          <w:sz w:val="24"/>
          <w:szCs w:val="24"/>
        </w:rPr>
        <w:t>Zamawiający nie widzi zasadności modyfikacji postanowień umowy.</w:t>
      </w:r>
    </w:p>
    <w:p w:rsidR="003E7981" w:rsidRPr="00E35C3B" w:rsidRDefault="003E7981" w:rsidP="003E7981">
      <w:pPr>
        <w:tabs>
          <w:tab w:val="left" w:pos="5580"/>
        </w:tabs>
        <w:spacing w:after="0" w:line="300" w:lineRule="auto"/>
        <w:jc w:val="both"/>
        <w:outlineLvl w:val="0"/>
        <w:rPr>
          <w:rFonts w:cstheme="minorHAnsi"/>
          <w:sz w:val="24"/>
          <w:szCs w:val="24"/>
        </w:rPr>
      </w:pPr>
    </w:p>
    <w:p w:rsidR="00630868" w:rsidRPr="00E35C3B" w:rsidRDefault="003E7981" w:rsidP="003E7981">
      <w:pPr>
        <w:spacing w:after="0" w:line="300" w:lineRule="auto"/>
        <w:rPr>
          <w:rFonts w:cstheme="minorHAnsi"/>
          <w:b/>
          <w:sz w:val="24"/>
          <w:szCs w:val="24"/>
        </w:rPr>
      </w:pPr>
      <w:r w:rsidRPr="00E35C3B">
        <w:rPr>
          <w:rFonts w:cstheme="minorHAnsi"/>
          <w:b/>
          <w:sz w:val="24"/>
          <w:szCs w:val="24"/>
        </w:rPr>
        <w:t>Pytanie nr 8</w:t>
      </w:r>
    </w:p>
    <w:p w:rsidR="003E7981" w:rsidRPr="00E35C3B" w:rsidRDefault="00630868" w:rsidP="003E7981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E35C3B">
        <w:rPr>
          <w:rFonts w:cstheme="minorHAnsi"/>
          <w:sz w:val="24"/>
          <w:szCs w:val="24"/>
        </w:rPr>
        <w:t>Jakiego terminu dotyczy regulacja § 18 ust. 2 skoro w ust. 1, do którego odnosi się regulacja § 18 ust. 3 mow</w:t>
      </w:r>
      <w:r w:rsidR="003E7981" w:rsidRPr="00E35C3B">
        <w:rPr>
          <w:rFonts w:cstheme="minorHAnsi"/>
          <w:sz w:val="24"/>
          <w:szCs w:val="24"/>
        </w:rPr>
        <w:t>a jest o wartości brutto umowy.</w:t>
      </w:r>
    </w:p>
    <w:p w:rsidR="003E7981" w:rsidRPr="00E35C3B" w:rsidRDefault="003E7981" w:rsidP="003E7981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:rsidR="00630868" w:rsidRPr="00E35C3B" w:rsidRDefault="003E7981" w:rsidP="003E7981">
      <w:pPr>
        <w:tabs>
          <w:tab w:val="left" w:pos="5580"/>
        </w:tabs>
        <w:spacing w:after="0" w:line="300" w:lineRule="auto"/>
        <w:jc w:val="both"/>
        <w:rPr>
          <w:rFonts w:cstheme="minorHAnsi"/>
          <w:b/>
          <w:sz w:val="24"/>
          <w:szCs w:val="24"/>
        </w:rPr>
      </w:pPr>
      <w:r w:rsidRPr="00E35C3B">
        <w:rPr>
          <w:rFonts w:cstheme="minorHAnsi"/>
          <w:b/>
          <w:sz w:val="24"/>
          <w:szCs w:val="24"/>
        </w:rPr>
        <w:t>Odpowiedź</w:t>
      </w:r>
    </w:p>
    <w:p w:rsidR="00630868" w:rsidRPr="00E35C3B" w:rsidRDefault="00630868" w:rsidP="003E7981">
      <w:pPr>
        <w:tabs>
          <w:tab w:val="left" w:pos="5580"/>
        </w:tabs>
        <w:spacing w:after="0" w:line="300" w:lineRule="auto"/>
        <w:jc w:val="both"/>
        <w:outlineLvl w:val="0"/>
        <w:rPr>
          <w:rFonts w:cstheme="minorHAnsi"/>
          <w:sz w:val="24"/>
          <w:szCs w:val="24"/>
        </w:rPr>
      </w:pPr>
      <w:r w:rsidRPr="00E35C3B">
        <w:rPr>
          <w:rFonts w:cstheme="minorHAnsi"/>
          <w:sz w:val="24"/>
          <w:szCs w:val="24"/>
        </w:rPr>
        <w:t xml:space="preserve">Zamawiający skoryguje omyłkę pisarską. Regulacja zawarta w § 18 ust. 3 odwołuje się do terminu opisanego w § 18 ust. 2 wzoru umowy. </w:t>
      </w:r>
    </w:p>
    <w:p w:rsidR="003E7981" w:rsidRPr="00E35C3B" w:rsidRDefault="003E7981" w:rsidP="003E7981">
      <w:pPr>
        <w:tabs>
          <w:tab w:val="left" w:pos="5580"/>
        </w:tabs>
        <w:spacing w:after="0" w:line="300" w:lineRule="auto"/>
        <w:jc w:val="both"/>
        <w:outlineLvl w:val="0"/>
        <w:rPr>
          <w:rFonts w:cstheme="minorHAnsi"/>
          <w:sz w:val="24"/>
          <w:szCs w:val="24"/>
        </w:rPr>
      </w:pPr>
    </w:p>
    <w:p w:rsidR="00630868" w:rsidRPr="00E35C3B" w:rsidRDefault="003E7981" w:rsidP="003E7981">
      <w:pPr>
        <w:spacing w:after="0" w:line="300" w:lineRule="auto"/>
        <w:rPr>
          <w:rFonts w:cstheme="minorHAnsi"/>
          <w:b/>
          <w:sz w:val="24"/>
          <w:szCs w:val="24"/>
        </w:rPr>
      </w:pPr>
      <w:r w:rsidRPr="00E35C3B">
        <w:rPr>
          <w:rFonts w:cstheme="minorHAnsi"/>
          <w:b/>
          <w:sz w:val="24"/>
          <w:szCs w:val="24"/>
        </w:rPr>
        <w:t>Pytanie nr 9</w:t>
      </w:r>
    </w:p>
    <w:p w:rsidR="00F155AE" w:rsidRPr="00E35C3B" w:rsidRDefault="00630868" w:rsidP="00F155AE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E35C3B">
        <w:rPr>
          <w:rFonts w:cstheme="minorHAnsi"/>
          <w:sz w:val="24"/>
          <w:szCs w:val="24"/>
        </w:rPr>
        <w:t>Jakiego wezwania dotyczy regulacja § 18 ust. 5 skoro w ust. 3, do którego odnosi się regulacja § 18 ust. 5 mowa jest o możliwości naliczenia kary w razie bezskutecznego upływu terminu.</w:t>
      </w:r>
    </w:p>
    <w:p w:rsidR="00F155AE" w:rsidRPr="00E35C3B" w:rsidRDefault="00F155AE" w:rsidP="00F155AE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:rsidR="00630868" w:rsidRPr="00E35C3B" w:rsidRDefault="00F155AE" w:rsidP="00F155AE">
      <w:pPr>
        <w:spacing w:after="0" w:line="300" w:lineRule="auto"/>
        <w:jc w:val="both"/>
        <w:rPr>
          <w:rFonts w:cstheme="minorHAnsi"/>
          <w:b/>
          <w:sz w:val="24"/>
          <w:szCs w:val="24"/>
        </w:rPr>
      </w:pPr>
      <w:r w:rsidRPr="00E35C3B">
        <w:rPr>
          <w:rFonts w:cstheme="minorHAnsi"/>
          <w:b/>
          <w:sz w:val="24"/>
          <w:szCs w:val="24"/>
        </w:rPr>
        <w:t>Odpowiedź</w:t>
      </w:r>
    </w:p>
    <w:p w:rsidR="00630868" w:rsidRPr="00E35C3B" w:rsidRDefault="00630868" w:rsidP="00F155AE">
      <w:pPr>
        <w:tabs>
          <w:tab w:val="left" w:pos="5580"/>
        </w:tabs>
        <w:spacing w:after="0" w:line="300" w:lineRule="auto"/>
        <w:jc w:val="both"/>
        <w:outlineLvl w:val="0"/>
        <w:rPr>
          <w:rFonts w:cstheme="minorHAnsi"/>
          <w:sz w:val="24"/>
          <w:szCs w:val="24"/>
        </w:rPr>
      </w:pPr>
      <w:r w:rsidRPr="00E35C3B">
        <w:rPr>
          <w:rFonts w:cstheme="minorHAnsi"/>
          <w:sz w:val="24"/>
          <w:szCs w:val="24"/>
        </w:rPr>
        <w:t>Rzeczony zapis umowy służy przemiennym uprawnieniom Zamawiającego.</w:t>
      </w:r>
    </w:p>
    <w:p w:rsidR="00F155AE" w:rsidRPr="00E35C3B" w:rsidRDefault="00F155AE" w:rsidP="00F155AE">
      <w:pPr>
        <w:spacing w:after="0" w:line="300" w:lineRule="auto"/>
        <w:rPr>
          <w:rFonts w:cstheme="minorHAnsi"/>
          <w:b/>
          <w:sz w:val="24"/>
          <w:szCs w:val="24"/>
        </w:rPr>
      </w:pPr>
    </w:p>
    <w:p w:rsidR="00630868" w:rsidRPr="00E35C3B" w:rsidRDefault="00F155AE" w:rsidP="00F155AE">
      <w:pPr>
        <w:spacing w:after="0" w:line="300" w:lineRule="auto"/>
        <w:rPr>
          <w:rFonts w:cstheme="minorHAnsi"/>
          <w:b/>
          <w:sz w:val="24"/>
          <w:szCs w:val="24"/>
        </w:rPr>
      </w:pPr>
      <w:r w:rsidRPr="00E35C3B">
        <w:rPr>
          <w:rFonts w:cstheme="minorHAnsi"/>
          <w:b/>
          <w:sz w:val="24"/>
          <w:szCs w:val="24"/>
        </w:rPr>
        <w:t>Pytanie nr 10</w:t>
      </w:r>
    </w:p>
    <w:p w:rsidR="00630868" w:rsidRPr="00E35C3B" w:rsidRDefault="00630868" w:rsidP="00F155AE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E35C3B">
        <w:rPr>
          <w:rFonts w:cstheme="minorHAnsi"/>
          <w:sz w:val="24"/>
          <w:szCs w:val="24"/>
        </w:rPr>
        <w:t>Prosimy o równe traktowanie stron i zmianę § 18 ust. 7 i dopuszczenie obu stronom prawa dochodzenia odszkodowania przewyższającego wysokość kar umownych do wysokości rzeczywiście poniesionej szkody i utraconych korzyści na zasadach ogólnych.</w:t>
      </w:r>
    </w:p>
    <w:p w:rsidR="00F155AE" w:rsidRPr="00E35C3B" w:rsidRDefault="00F155AE" w:rsidP="00F155AE">
      <w:pPr>
        <w:tabs>
          <w:tab w:val="left" w:pos="5580"/>
        </w:tabs>
        <w:spacing w:after="0" w:line="300" w:lineRule="auto"/>
        <w:jc w:val="both"/>
        <w:rPr>
          <w:rFonts w:cstheme="minorHAnsi"/>
          <w:b/>
          <w:sz w:val="24"/>
          <w:szCs w:val="24"/>
        </w:rPr>
      </w:pPr>
    </w:p>
    <w:p w:rsidR="00630868" w:rsidRPr="00E35C3B" w:rsidRDefault="00F155AE" w:rsidP="00F155AE">
      <w:pPr>
        <w:tabs>
          <w:tab w:val="left" w:pos="5580"/>
        </w:tabs>
        <w:spacing w:after="0" w:line="300" w:lineRule="auto"/>
        <w:jc w:val="both"/>
        <w:rPr>
          <w:rFonts w:cstheme="minorHAnsi"/>
          <w:b/>
          <w:sz w:val="24"/>
          <w:szCs w:val="24"/>
        </w:rPr>
      </w:pPr>
      <w:r w:rsidRPr="00E35C3B">
        <w:rPr>
          <w:rFonts w:cstheme="minorHAnsi"/>
          <w:b/>
          <w:sz w:val="24"/>
          <w:szCs w:val="24"/>
        </w:rPr>
        <w:t>Odpowiedź</w:t>
      </w:r>
    </w:p>
    <w:p w:rsidR="00630868" w:rsidRPr="00E35C3B" w:rsidRDefault="00630868" w:rsidP="00F155AE">
      <w:pPr>
        <w:tabs>
          <w:tab w:val="left" w:pos="5580"/>
        </w:tabs>
        <w:spacing w:after="0" w:line="300" w:lineRule="auto"/>
        <w:jc w:val="both"/>
        <w:rPr>
          <w:rFonts w:cstheme="minorHAnsi"/>
          <w:sz w:val="24"/>
          <w:szCs w:val="24"/>
        </w:rPr>
      </w:pPr>
      <w:r w:rsidRPr="00E35C3B">
        <w:rPr>
          <w:rFonts w:cstheme="minorHAnsi"/>
          <w:sz w:val="24"/>
          <w:szCs w:val="24"/>
        </w:rPr>
        <w:t>Zamawiający zgodnie z wnioskiem zmodyfikuje zapisy umowy.</w:t>
      </w:r>
    </w:p>
    <w:p w:rsidR="00F155AE" w:rsidRPr="00E35C3B" w:rsidRDefault="00F155AE" w:rsidP="00F155AE">
      <w:pPr>
        <w:spacing w:after="0" w:line="300" w:lineRule="auto"/>
        <w:rPr>
          <w:rFonts w:cstheme="minorHAnsi"/>
          <w:b/>
          <w:sz w:val="24"/>
          <w:szCs w:val="24"/>
        </w:rPr>
      </w:pPr>
    </w:p>
    <w:p w:rsidR="00630868" w:rsidRPr="00E35C3B" w:rsidRDefault="00F155AE" w:rsidP="00F155AE">
      <w:pPr>
        <w:spacing w:after="0" w:line="300" w:lineRule="auto"/>
        <w:rPr>
          <w:rFonts w:cstheme="minorHAnsi"/>
          <w:b/>
          <w:sz w:val="24"/>
          <w:szCs w:val="24"/>
        </w:rPr>
      </w:pPr>
      <w:r w:rsidRPr="00E35C3B">
        <w:rPr>
          <w:rFonts w:cstheme="minorHAnsi"/>
          <w:b/>
          <w:sz w:val="24"/>
          <w:szCs w:val="24"/>
        </w:rPr>
        <w:t>Pytanie nr 11</w:t>
      </w:r>
    </w:p>
    <w:p w:rsidR="00F155AE" w:rsidRPr="00E35C3B" w:rsidRDefault="00630868" w:rsidP="00F155AE">
      <w:pPr>
        <w:tabs>
          <w:tab w:val="left" w:pos="5580"/>
        </w:tabs>
        <w:spacing w:after="0" w:line="300" w:lineRule="auto"/>
        <w:jc w:val="both"/>
        <w:rPr>
          <w:rFonts w:cstheme="minorHAnsi"/>
          <w:sz w:val="24"/>
          <w:szCs w:val="24"/>
        </w:rPr>
      </w:pPr>
      <w:r w:rsidRPr="00E35C3B">
        <w:rPr>
          <w:rFonts w:cstheme="minorHAnsi"/>
          <w:sz w:val="24"/>
          <w:szCs w:val="24"/>
        </w:rPr>
        <w:t>Jakich zmian umowy dotyczy regulacja §24 Aktu Umowy, w zestawieniu z treścią §22 Aktu Umowy?</w:t>
      </w:r>
    </w:p>
    <w:p w:rsidR="00F155AE" w:rsidRPr="00E35C3B" w:rsidRDefault="00F155AE" w:rsidP="00F155AE">
      <w:pPr>
        <w:tabs>
          <w:tab w:val="left" w:pos="5580"/>
        </w:tabs>
        <w:spacing w:after="0" w:line="300" w:lineRule="auto"/>
        <w:jc w:val="both"/>
        <w:rPr>
          <w:rFonts w:cstheme="minorHAnsi"/>
          <w:sz w:val="24"/>
          <w:szCs w:val="24"/>
        </w:rPr>
      </w:pPr>
    </w:p>
    <w:p w:rsidR="00630868" w:rsidRPr="00E35C3B" w:rsidRDefault="00F155AE" w:rsidP="00F155AE">
      <w:pPr>
        <w:tabs>
          <w:tab w:val="left" w:pos="5580"/>
        </w:tabs>
        <w:spacing w:after="0" w:line="300" w:lineRule="auto"/>
        <w:jc w:val="both"/>
        <w:rPr>
          <w:rFonts w:cstheme="minorHAnsi"/>
          <w:b/>
          <w:sz w:val="24"/>
          <w:szCs w:val="24"/>
          <w:u w:val="single"/>
        </w:rPr>
      </w:pPr>
      <w:r w:rsidRPr="00E35C3B">
        <w:rPr>
          <w:rFonts w:cstheme="minorHAnsi"/>
          <w:b/>
          <w:color w:val="000000"/>
          <w:spacing w:val="-1"/>
          <w:sz w:val="24"/>
          <w:szCs w:val="24"/>
        </w:rPr>
        <w:t>Odpowiedź</w:t>
      </w:r>
    </w:p>
    <w:p w:rsidR="00630868" w:rsidRPr="00E35C3B" w:rsidRDefault="00630868" w:rsidP="00F155AE">
      <w:pPr>
        <w:tabs>
          <w:tab w:val="left" w:pos="5580"/>
        </w:tabs>
        <w:spacing w:after="0" w:line="300" w:lineRule="auto"/>
        <w:jc w:val="both"/>
        <w:rPr>
          <w:rFonts w:cstheme="minorHAnsi"/>
          <w:sz w:val="24"/>
          <w:szCs w:val="24"/>
        </w:rPr>
      </w:pPr>
      <w:r w:rsidRPr="00E35C3B">
        <w:rPr>
          <w:rFonts w:cstheme="minorHAnsi"/>
          <w:sz w:val="24"/>
          <w:szCs w:val="24"/>
        </w:rPr>
        <w:t>Zdaniem Zamawiającego nie występują sprzeczności pomiędzy zapisami § 22 i § 24 wzoru umowy. Zgodnie z przepisami obowiązującego prawa Zamawiający przewidział możliwość zmiany umowy, które to zapisy stanowią zapisy szczególne w stosunku do brzmienia § 24 wzoru umowy.</w:t>
      </w:r>
    </w:p>
    <w:p w:rsidR="00F155AE" w:rsidRPr="00E35C3B" w:rsidRDefault="00F155AE" w:rsidP="00F155AE">
      <w:pPr>
        <w:spacing w:after="0" w:line="300" w:lineRule="auto"/>
        <w:rPr>
          <w:rFonts w:cstheme="minorHAnsi"/>
          <w:b/>
          <w:sz w:val="24"/>
          <w:szCs w:val="24"/>
        </w:rPr>
      </w:pPr>
    </w:p>
    <w:p w:rsidR="00630868" w:rsidRPr="00E35C3B" w:rsidRDefault="00F155AE" w:rsidP="00F155AE">
      <w:pPr>
        <w:spacing w:after="0" w:line="300" w:lineRule="auto"/>
        <w:rPr>
          <w:rFonts w:cstheme="minorHAnsi"/>
          <w:b/>
          <w:sz w:val="24"/>
          <w:szCs w:val="24"/>
        </w:rPr>
      </w:pPr>
      <w:r w:rsidRPr="00E35C3B">
        <w:rPr>
          <w:rFonts w:cstheme="minorHAnsi"/>
          <w:b/>
          <w:sz w:val="24"/>
          <w:szCs w:val="24"/>
        </w:rPr>
        <w:t>Pytanie nr 12</w:t>
      </w:r>
    </w:p>
    <w:p w:rsidR="00630868" w:rsidRPr="00E35C3B" w:rsidRDefault="00630868" w:rsidP="00F155AE">
      <w:pPr>
        <w:tabs>
          <w:tab w:val="left" w:pos="5580"/>
        </w:tabs>
        <w:spacing w:after="0" w:line="300" w:lineRule="auto"/>
        <w:jc w:val="both"/>
        <w:rPr>
          <w:rFonts w:cstheme="minorHAnsi"/>
          <w:bCs/>
          <w:sz w:val="24"/>
          <w:szCs w:val="24"/>
        </w:rPr>
      </w:pPr>
      <w:r w:rsidRPr="00E35C3B">
        <w:rPr>
          <w:rFonts w:cstheme="minorHAnsi"/>
          <w:bCs/>
          <w:sz w:val="24"/>
          <w:szCs w:val="24"/>
        </w:rPr>
        <w:t>Rozdział III pkt. 4.2) d)</w:t>
      </w:r>
    </w:p>
    <w:p w:rsidR="003E4ADA" w:rsidRPr="00E35C3B" w:rsidRDefault="00630868" w:rsidP="003E4ADA">
      <w:pPr>
        <w:tabs>
          <w:tab w:val="left" w:pos="5580"/>
        </w:tabs>
        <w:spacing w:after="0" w:line="300" w:lineRule="auto"/>
        <w:jc w:val="both"/>
        <w:rPr>
          <w:rFonts w:cstheme="minorHAnsi"/>
          <w:bCs/>
          <w:sz w:val="24"/>
          <w:szCs w:val="24"/>
        </w:rPr>
      </w:pPr>
      <w:r w:rsidRPr="00E35C3B">
        <w:rPr>
          <w:rFonts w:cstheme="minorHAnsi"/>
          <w:bCs/>
          <w:sz w:val="24"/>
          <w:szCs w:val="24"/>
        </w:rPr>
        <w:lastRenderedPageBreak/>
        <w:t>Czy w przypadku składania oferty wspólnej przez kilku wykonawców Zamawiający dopuszcza możliwość złożenia wraz z ofertą kopii dokumentów wykonawców potwierdzonych za zgodność z oryginałem przez Pełnomocnika wykonawców występujących wspólnie, jeżeli</w:t>
      </w:r>
      <w:r w:rsidR="00F155AE" w:rsidRPr="00E35C3B">
        <w:rPr>
          <w:rFonts w:cstheme="minorHAnsi"/>
          <w:bCs/>
          <w:sz w:val="24"/>
          <w:szCs w:val="24"/>
        </w:rPr>
        <w:t xml:space="preserve">                     </w:t>
      </w:r>
      <w:r w:rsidRPr="00E35C3B">
        <w:rPr>
          <w:rFonts w:cstheme="minorHAnsi"/>
          <w:bCs/>
          <w:sz w:val="24"/>
          <w:szCs w:val="24"/>
        </w:rPr>
        <w:t xml:space="preserve"> z treści pełnomocnictwa wynika </w:t>
      </w:r>
      <w:r w:rsidR="003E4ADA" w:rsidRPr="00E35C3B">
        <w:rPr>
          <w:rFonts w:cstheme="minorHAnsi"/>
          <w:bCs/>
          <w:sz w:val="24"/>
          <w:szCs w:val="24"/>
        </w:rPr>
        <w:t>umocowanie do takiej czynności.</w:t>
      </w:r>
    </w:p>
    <w:p w:rsidR="003E4ADA" w:rsidRPr="00E35C3B" w:rsidRDefault="003E4ADA" w:rsidP="003E4ADA">
      <w:pPr>
        <w:tabs>
          <w:tab w:val="left" w:pos="5580"/>
        </w:tabs>
        <w:spacing w:after="0" w:line="300" w:lineRule="auto"/>
        <w:jc w:val="both"/>
        <w:rPr>
          <w:rFonts w:cstheme="minorHAnsi"/>
          <w:bCs/>
          <w:sz w:val="24"/>
          <w:szCs w:val="24"/>
        </w:rPr>
      </w:pPr>
    </w:p>
    <w:p w:rsidR="00630868" w:rsidRPr="00E35C3B" w:rsidRDefault="00F155AE" w:rsidP="003E4ADA">
      <w:pPr>
        <w:tabs>
          <w:tab w:val="left" w:pos="5580"/>
        </w:tabs>
        <w:spacing w:after="0" w:line="300" w:lineRule="auto"/>
        <w:jc w:val="both"/>
        <w:rPr>
          <w:rFonts w:cstheme="minorHAnsi"/>
          <w:b/>
          <w:sz w:val="24"/>
          <w:szCs w:val="24"/>
          <w:u w:val="single"/>
        </w:rPr>
      </w:pPr>
      <w:r w:rsidRPr="00E35C3B">
        <w:rPr>
          <w:rFonts w:cstheme="minorHAnsi"/>
          <w:b/>
          <w:color w:val="000000"/>
          <w:spacing w:val="-1"/>
          <w:sz w:val="24"/>
          <w:szCs w:val="24"/>
        </w:rPr>
        <w:t>Odpowiedź</w:t>
      </w:r>
    </w:p>
    <w:p w:rsidR="003E4ADA" w:rsidRPr="00E35C3B" w:rsidRDefault="00630868" w:rsidP="003E4ADA">
      <w:pPr>
        <w:tabs>
          <w:tab w:val="left" w:pos="5580"/>
        </w:tabs>
        <w:spacing w:after="0" w:line="300" w:lineRule="auto"/>
        <w:jc w:val="both"/>
        <w:rPr>
          <w:rFonts w:cstheme="minorHAnsi"/>
          <w:sz w:val="24"/>
          <w:szCs w:val="24"/>
        </w:rPr>
      </w:pPr>
      <w:r w:rsidRPr="00E35C3B">
        <w:rPr>
          <w:rFonts w:cstheme="minorHAnsi"/>
          <w:sz w:val="24"/>
          <w:szCs w:val="24"/>
        </w:rPr>
        <w:t xml:space="preserve">Zamawiający uregulował tę kwestię w Rozdziale I </w:t>
      </w:r>
      <w:proofErr w:type="spellStart"/>
      <w:r w:rsidRPr="00E35C3B">
        <w:rPr>
          <w:rFonts w:cstheme="minorHAnsi"/>
          <w:sz w:val="24"/>
          <w:szCs w:val="24"/>
        </w:rPr>
        <w:t>siwz</w:t>
      </w:r>
      <w:proofErr w:type="spellEnd"/>
      <w:r w:rsidRPr="00E35C3B">
        <w:rPr>
          <w:rFonts w:cstheme="minorHAnsi"/>
          <w:sz w:val="24"/>
          <w:szCs w:val="24"/>
        </w:rPr>
        <w:t xml:space="preserve">. </w:t>
      </w:r>
    </w:p>
    <w:p w:rsidR="003E4ADA" w:rsidRPr="00E35C3B" w:rsidRDefault="003E4ADA" w:rsidP="003E4ADA">
      <w:pPr>
        <w:tabs>
          <w:tab w:val="left" w:pos="5580"/>
        </w:tabs>
        <w:spacing w:after="0" w:line="300" w:lineRule="auto"/>
        <w:jc w:val="both"/>
        <w:rPr>
          <w:rFonts w:cstheme="minorHAnsi"/>
          <w:sz w:val="24"/>
          <w:szCs w:val="24"/>
        </w:rPr>
      </w:pPr>
    </w:p>
    <w:p w:rsidR="00630868" w:rsidRPr="00E35C3B" w:rsidRDefault="003E4ADA" w:rsidP="003E4ADA">
      <w:pPr>
        <w:spacing w:after="0" w:line="300" w:lineRule="auto"/>
        <w:rPr>
          <w:rFonts w:cstheme="minorHAnsi"/>
          <w:b/>
          <w:sz w:val="24"/>
          <w:szCs w:val="24"/>
        </w:rPr>
      </w:pPr>
      <w:r w:rsidRPr="00E35C3B">
        <w:rPr>
          <w:rFonts w:cstheme="minorHAnsi"/>
          <w:b/>
          <w:sz w:val="24"/>
          <w:szCs w:val="24"/>
        </w:rPr>
        <w:t>Pytanie nr 13</w:t>
      </w:r>
    </w:p>
    <w:p w:rsidR="00630868" w:rsidRPr="00E35C3B" w:rsidRDefault="00630868" w:rsidP="003E4ADA">
      <w:pPr>
        <w:tabs>
          <w:tab w:val="left" w:pos="5580"/>
        </w:tabs>
        <w:spacing w:after="0" w:line="300" w:lineRule="auto"/>
        <w:jc w:val="both"/>
        <w:rPr>
          <w:rFonts w:cstheme="minorHAnsi"/>
          <w:bCs/>
          <w:sz w:val="24"/>
          <w:szCs w:val="24"/>
        </w:rPr>
      </w:pPr>
      <w:r w:rsidRPr="00E35C3B">
        <w:rPr>
          <w:rFonts w:cstheme="minorHAnsi"/>
          <w:bCs/>
          <w:sz w:val="24"/>
          <w:szCs w:val="24"/>
        </w:rPr>
        <w:t>Rozdział V pkt. Pkt. 2.2.)pakt. C)-g</w:t>
      </w:r>
    </w:p>
    <w:p w:rsidR="00630868" w:rsidRPr="00E35C3B" w:rsidRDefault="00630868" w:rsidP="003E4ADA">
      <w:pPr>
        <w:tabs>
          <w:tab w:val="left" w:pos="5580"/>
        </w:tabs>
        <w:spacing w:after="0" w:line="300" w:lineRule="auto"/>
        <w:jc w:val="both"/>
        <w:rPr>
          <w:rFonts w:cstheme="minorHAnsi"/>
          <w:bCs/>
          <w:sz w:val="24"/>
          <w:szCs w:val="24"/>
        </w:rPr>
      </w:pPr>
      <w:r w:rsidRPr="00E35C3B">
        <w:rPr>
          <w:rFonts w:cstheme="minorHAnsi"/>
          <w:bCs/>
          <w:sz w:val="24"/>
          <w:szCs w:val="24"/>
        </w:rPr>
        <w:t>Wymagania odnośnie posiadanych uprawnień w stosunku do Projektanta Konstruktora zamawiający sprecyzował następująco: „ uprawnienia budowlane do projektowania „ bez ograniczeń” lub uprawnienia równoważ</w:t>
      </w:r>
      <w:r w:rsidR="003E4ADA" w:rsidRPr="00E35C3B">
        <w:rPr>
          <w:rFonts w:cstheme="minorHAnsi"/>
          <w:bCs/>
          <w:sz w:val="24"/>
          <w:szCs w:val="24"/>
        </w:rPr>
        <w:t>ne według kraju ich uzyskania”.</w:t>
      </w:r>
    </w:p>
    <w:p w:rsidR="00630868" w:rsidRPr="00E35C3B" w:rsidRDefault="00630868" w:rsidP="003E4ADA">
      <w:pPr>
        <w:tabs>
          <w:tab w:val="left" w:pos="5580"/>
        </w:tabs>
        <w:spacing w:after="0" w:line="300" w:lineRule="auto"/>
        <w:jc w:val="both"/>
        <w:rPr>
          <w:rFonts w:cstheme="minorHAnsi"/>
          <w:bCs/>
          <w:sz w:val="24"/>
          <w:szCs w:val="24"/>
        </w:rPr>
      </w:pPr>
      <w:r w:rsidRPr="00E35C3B">
        <w:rPr>
          <w:rFonts w:cstheme="minorHAnsi"/>
          <w:bCs/>
          <w:sz w:val="24"/>
          <w:szCs w:val="24"/>
        </w:rPr>
        <w:t>Natomiast w stosunku do Inspektorów nadzoru wymagane są „ uprawnienia do pełnienia funkcji inspektora nadzoru inwestorskiego zgodnie z przepisami polskiego prawa”.</w:t>
      </w:r>
    </w:p>
    <w:p w:rsidR="003E4ADA" w:rsidRPr="00E35C3B" w:rsidRDefault="00630868" w:rsidP="003E4ADA">
      <w:pPr>
        <w:tabs>
          <w:tab w:val="left" w:pos="5580"/>
        </w:tabs>
        <w:spacing w:after="0" w:line="300" w:lineRule="auto"/>
        <w:jc w:val="both"/>
        <w:rPr>
          <w:rFonts w:cstheme="minorHAnsi"/>
          <w:bCs/>
          <w:sz w:val="24"/>
          <w:szCs w:val="24"/>
        </w:rPr>
      </w:pPr>
      <w:r w:rsidRPr="00E35C3B">
        <w:rPr>
          <w:rFonts w:cstheme="minorHAnsi"/>
          <w:bCs/>
          <w:sz w:val="24"/>
          <w:szCs w:val="24"/>
        </w:rPr>
        <w:t xml:space="preserve">Prosimy o potwierdzenie, że w stosunku całego wymaganego do realizacji zamówienia personelu, Zamawiający dopuszcza równoważne kwalifikacje, zdobyte w innych państwach, na zasadach określonych w art. </w:t>
      </w:r>
      <w:smartTag w:uri="urn:schemas-microsoft-com:office:smarttags" w:element="metricconverter">
        <w:smartTagPr>
          <w:attr w:name="ProductID" w:val="12 a"/>
        </w:smartTagPr>
        <w:r w:rsidRPr="00E35C3B">
          <w:rPr>
            <w:rFonts w:cstheme="minorHAnsi"/>
            <w:bCs/>
            <w:sz w:val="24"/>
            <w:szCs w:val="24"/>
          </w:rPr>
          <w:t>12 a</w:t>
        </w:r>
      </w:smartTag>
      <w:r w:rsidRPr="00E35C3B">
        <w:rPr>
          <w:rFonts w:cstheme="minorHAnsi"/>
          <w:bCs/>
          <w:sz w:val="24"/>
          <w:szCs w:val="24"/>
        </w:rPr>
        <w:t xml:space="preserve"> ustawy z dnia 7 lipca 1994r. Prawo budowlane, z uwzględnieniem postanowień ustawy z dnia 18 marca 2008 r. o zasadach uznania kwalifikacji zawodowych nabytych w państwach członkowskich Unii Europejskiej (</w:t>
      </w:r>
      <w:proofErr w:type="spellStart"/>
      <w:r w:rsidRPr="00E35C3B">
        <w:rPr>
          <w:rFonts w:cstheme="minorHAnsi"/>
          <w:bCs/>
          <w:sz w:val="24"/>
          <w:szCs w:val="24"/>
        </w:rPr>
        <w:t>Dz.U</w:t>
      </w:r>
      <w:proofErr w:type="spellEnd"/>
      <w:r w:rsidRPr="00E35C3B">
        <w:rPr>
          <w:rFonts w:cstheme="minorHAnsi"/>
          <w:bCs/>
          <w:sz w:val="24"/>
          <w:szCs w:val="24"/>
        </w:rPr>
        <w:t>. z 2</w:t>
      </w:r>
      <w:r w:rsidR="003E4ADA" w:rsidRPr="00E35C3B">
        <w:rPr>
          <w:rFonts w:cstheme="minorHAnsi"/>
          <w:bCs/>
          <w:sz w:val="24"/>
          <w:szCs w:val="24"/>
        </w:rPr>
        <w:t>008 r., nr 63, poz.394 ze zm.).</w:t>
      </w:r>
    </w:p>
    <w:p w:rsidR="003E4ADA" w:rsidRPr="00E35C3B" w:rsidRDefault="003E4ADA" w:rsidP="003E4ADA">
      <w:pPr>
        <w:tabs>
          <w:tab w:val="left" w:pos="5580"/>
        </w:tabs>
        <w:spacing w:after="0" w:line="300" w:lineRule="auto"/>
        <w:jc w:val="both"/>
        <w:rPr>
          <w:rFonts w:cstheme="minorHAnsi"/>
          <w:bCs/>
          <w:sz w:val="24"/>
          <w:szCs w:val="24"/>
        </w:rPr>
      </w:pPr>
    </w:p>
    <w:p w:rsidR="00630868" w:rsidRPr="00E35C3B" w:rsidRDefault="003E4ADA" w:rsidP="003E4ADA">
      <w:pPr>
        <w:tabs>
          <w:tab w:val="left" w:pos="5580"/>
        </w:tabs>
        <w:spacing w:after="0" w:line="300" w:lineRule="auto"/>
        <w:jc w:val="both"/>
        <w:rPr>
          <w:rFonts w:cstheme="minorHAnsi"/>
          <w:b/>
          <w:sz w:val="24"/>
          <w:szCs w:val="24"/>
        </w:rPr>
      </w:pPr>
      <w:r w:rsidRPr="00E35C3B">
        <w:rPr>
          <w:rFonts w:cstheme="minorHAnsi"/>
          <w:b/>
          <w:sz w:val="24"/>
          <w:szCs w:val="24"/>
        </w:rPr>
        <w:t>Odpowiedź</w:t>
      </w:r>
    </w:p>
    <w:p w:rsidR="00630868" w:rsidRPr="00E35C3B" w:rsidRDefault="00630868" w:rsidP="00D37D7E">
      <w:pPr>
        <w:tabs>
          <w:tab w:val="left" w:pos="5580"/>
        </w:tabs>
        <w:spacing w:after="0" w:line="300" w:lineRule="auto"/>
        <w:jc w:val="both"/>
        <w:rPr>
          <w:rFonts w:cstheme="minorHAnsi"/>
          <w:bCs/>
          <w:sz w:val="24"/>
          <w:szCs w:val="24"/>
        </w:rPr>
      </w:pPr>
      <w:r w:rsidRPr="00E35C3B">
        <w:rPr>
          <w:rFonts w:cstheme="minorHAnsi"/>
          <w:bCs/>
          <w:sz w:val="24"/>
          <w:szCs w:val="24"/>
        </w:rPr>
        <w:t xml:space="preserve">Zamawiający potwierdza, że w stosunku całego wymaganego do realizacji zamówienia personelu, Zamawiający dopuszcza równoważne kwalifikacje, zdobyte w innych państwach, na zasadach określonych w art. </w:t>
      </w:r>
      <w:smartTag w:uri="urn:schemas-microsoft-com:office:smarttags" w:element="metricconverter">
        <w:smartTagPr>
          <w:attr w:name="ProductID" w:val="12 a"/>
        </w:smartTagPr>
        <w:r w:rsidRPr="00E35C3B">
          <w:rPr>
            <w:rFonts w:cstheme="minorHAnsi"/>
            <w:bCs/>
            <w:sz w:val="24"/>
            <w:szCs w:val="24"/>
          </w:rPr>
          <w:t>12 a</w:t>
        </w:r>
      </w:smartTag>
      <w:r w:rsidRPr="00E35C3B">
        <w:rPr>
          <w:rFonts w:cstheme="minorHAnsi"/>
          <w:bCs/>
          <w:sz w:val="24"/>
          <w:szCs w:val="24"/>
        </w:rPr>
        <w:t xml:space="preserve"> ustawy z dnia 7 lipca 1994r. Prawo budowlane, z uwzględnieniem postanowień ustawy z dnia 18 marca 2008 r. o zasadach uznania kwalifikacji zawodowych nabytych w państwach członkowskich Unii Europejskiej (</w:t>
      </w:r>
      <w:proofErr w:type="spellStart"/>
      <w:r w:rsidRPr="00E35C3B">
        <w:rPr>
          <w:rFonts w:cstheme="minorHAnsi"/>
          <w:bCs/>
          <w:sz w:val="24"/>
          <w:szCs w:val="24"/>
        </w:rPr>
        <w:t>Dz.U</w:t>
      </w:r>
      <w:proofErr w:type="spellEnd"/>
      <w:r w:rsidRPr="00E35C3B">
        <w:rPr>
          <w:rFonts w:cstheme="minorHAnsi"/>
          <w:bCs/>
          <w:sz w:val="24"/>
          <w:szCs w:val="24"/>
        </w:rPr>
        <w:t>. z 2</w:t>
      </w:r>
      <w:r w:rsidR="00D37D7E" w:rsidRPr="00E35C3B">
        <w:rPr>
          <w:rFonts w:cstheme="minorHAnsi"/>
          <w:bCs/>
          <w:sz w:val="24"/>
          <w:szCs w:val="24"/>
        </w:rPr>
        <w:t>008 r., nr 63, poz.394 ze zm.).</w:t>
      </w:r>
    </w:p>
    <w:p w:rsidR="00D37D7E" w:rsidRPr="00E35C3B" w:rsidRDefault="00D37D7E" w:rsidP="00D37D7E">
      <w:pPr>
        <w:tabs>
          <w:tab w:val="left" w:pos="5580"/>
        </w:tabs>
        <w:spacing w:after="0" w:line="300" w:lineRule="auto"/>
        <w:jc w:val="both"/>
        <w:rPr>
          <w:rFonts w:cstheme="minorHAnsi"/>
          <w:bCs/>
          <w:sz w:val="24"/>
          <w:szCs w:val="24"/>
        </w:rPr>
      </w:pPr>
    </w:p>
    <w:p w:rsidR="00630868" w:rsidRPr="00E35C3B" w:rsidRDefault="003E4ADA" w:rsidP="003E4ADA">
      <w:pPr>
        <w:spacing w:after="0" w:line="300" w:lineRule="auto"/>
        <w:rPr>
          <w:rFonts w:cstheme="minorHAnsi"/>
          <w:b/>
          <w:sz w:val="24"/>
          <w:szCs w:val="24"/>
        </w:rPr>
      </w:pPr>
      <w:r w:rsidRPr="00E35C3B">
        <w:rPr>
          <w:rFonts w:cstheme="minorHAnsi"/>
          <w:b/>
          <w:sz w:val="24"/>
          <w:szCs w:val="24"/>
        </w:rPr>
        <w:t>Pytanie nr 14</w:t>
      </w:r>
    </w:p>
    <w:p w:rsidR="003E4ADA" w:rsidRPr="00E35C3B" w:rsidRDefault="00630868" w:rsidP="003E4ADA">
      <w:pPr>
        <w:tabs>
          <w:tab w:val="left" w:pos="5580"/>
        </w:tabs>
        <w:spacing w:after="0" w:line="300" w:lineRule="auto"/>
        <w:jc w:val="both"/>
        <w:rPr>
          <w:rFonts w:cstheme="minorHAnsi"/>
          <w:sz w:val="24"/>
          <w:szCs w:val="24"/>
        </w:rPr>
      </w:pPr>
      <w:r w:rsidRPr="00E35C3B">
        <w:rPr>
          <w:rFonts w:cstheme="minorHAnsi"/>
          <w:sz w:val="24"/>
          <w:szCs w:val="24"/>
        </w:rPr>
        <w:t>Czy osoba wchodząca w skład personelu wykonawcy na jednym ze stanowisk może być zastępcą osoby na innym stanowisku, przy założeniu że spełnia wymagania na to stanowisko.</w:t>
      </w:r>
      <w:r w:rsidR="003E4ADA" w:rsidRPr="00E35C3B">
        <w:rPr>
          <w:rFonts w:cstheme="minorHAnsi"/>
          <w:sz w:val="24"/>
          <w:szCs w:val="24"/>
        </w:rPr>
        <w:t>44</w:t>
      </w:r>
    </w:p>
    <w:p w:rsidR="003E4ADA" w:rsidRPr="00E35C3B" w:rsidRDefault="003E4ADA" w:rsidP="003E4ADA">
      <w:pPr>
        <w:tabs>
          <w:tab w:val="left" w:pos="5580"/>
        </w:tabs>
        <w:spacing w:after="0" w:line="300" w:lineRule="auto"/>
        <w:jc w:val="both"/>
        <w:rPr>
          <w:rFonts w:cstheme="minorHAnsi"/>
          <w:sz w:val="24"/>
          <w:szCs w:val="24"/>
        </w:rPr>
      </w:pPr>
    </w:p>
    <w:p w:rsidR="00D37D7E" w:rsidRPr="00E35C3B" w:rsidRDefault="00D37D7E" w:rsidP="003E4ADA">
      <w:pPr>
        <w:tabs>
          <w:tab w:val="left" w:pos="5580"/>
        </w:tabs>
        <w:spacing w:after="0" w:line="300" w:lineRule="auto"/>
        <w:jc w:val="both"/>
        <w:rPr>
          <w:rFonts w:cstheme="minorHAnsi"/>
          <w:b/>
          <w:color w:val="000000"/>
          <w:spacing w:val="-1"/>
          <w:sz w:val="24"/>
          <w:szCs w:val="24"/>
        </w:rPr>
      </w:pPr>
    </w:p>
    <w:p w:rsidR="00D37D7E" w:rsidRPr="00E35C3B" w:rsidRDefault="00D37D7E" w:rsidP="003E4ADA">
      <w:pPr>
        <w:tabs>
          <w:tab w:val="left" w:pos="5580"/>
        </w:tabs>
        <w:spacing w:after="0" w:line="300" w:lineRule="auto"/>
        <w:jc w:val="both"/>
        <w:rPr>
          <w:rFonts w:cstheme="minorHAnsi"/>
          <w:b/>
          <w:color w:val="000000"/>
          <w:spacing w:val="-1"/>
          <w:sz w:val="24"/>
          <w:szCs w:val="24"/>
        </w:rPr>
      </w:pPr>
    </w:p>
    <w:p w:rsidR="00630868" w:rsidRPr="00E35C3B" w:rsidRDefault="003E4ADA" w:rsidP="003E4ADA">
      <w:pPr>
        <w:tabs>
          <w:tab w:val="left" w:pos="5580"/>
        </w:tabs>
        <w:spacing w:after="0" w:line="300" w:lineRule="auto"/>
        <w:jc w:val="both"/>
        <w:rPr>
          <w:rFonts w:cstheme="minorHAnsi"/>
          <w:b/>
          <w:sz w:val="24"/>
          <w:szCs w:val="24"/>
          <w:u w:val="single"/>
        </w:rPr>
      </w:pPr>
      <w:r w:rsidRPr="00E35C3B">
        <w:rPr>
          <w:rFonts w:cstheme="minorHAnsi"/>
          <w:b/>
          <w:color w:val="000000"/>
          <w:spacing w:val="-1"/>
          <w:sz w:val="24"/>
          <w:szCs w:val="24"/>
        </w:rPr>
        <w:lastRenderedPageBreak/>
        <w:t>Odpowiedź</w:t>
      </w:r>
    </w:p>
    <w:p w:rsidR="003E4ADA" w:rsidRPr="00E35C3B" w:rsidRDefault="00630868" w:rsidP="003E4ADA">
      <w:pPr>
        <w:tabs>
          <w:tab w:val="left" w:pos="5580"/>
        </w:tabs>
        <w:spacing w:after="0" w:line="300" w:lineRule="auto"/>
        <w:jc w:val="both"/>
        <w:rPr>
          <w:rFonts w:cstheme="minorHAnsi"/>
          <w:sz w:val="24"/>
          <w:szCs w:val="24"/>
        </w:rPr>
      </w:pPr>
      <w:r w:rsidRPr="00E35C3B">
        <w:rPr>
          <w:rFonts w:cstheme="minorHAnsi"/>
          <w:sz w:val="24"/>
          <w:szCs w:val="24"/>
        </w:rPr>
        <w:t>Zamawiający nie dopuszcza aby osoba wchodząca w skład podstawowy ekspercki była jednocześnie zastępcą innego eksperta.</w:t>
      </w:r>
    </w:p>
    <w:p w:rsidR="003E4ADA" w:rsidRPr="00E35C3B" w:rsidRDefault="003E4ADA" w:rsidP="003E4ADA">
      <w:pPr>
        <w:tabs>
          <w:tab w:val="left" w:pos="5580"/>
        </w:tabs>
        <w:spacing w:after="0" w:line="300" w:lineRule="auto"/>
        <w:jc w:val="both"/>
        <w:rPr>
          <w:rFonts w:cstheme="minorHAnsi"/>
          <w:sz w:val="24"/>
          <w:szCs w:val="24"/>
        </w:rPr>
      </w:pPr>
    </w:p>
    <w:p w:rsidR="00630868" w:rsidRPr="00E35C3B" w:rsidRDefault="003E4ADA" w:rsidP="003E4ADA">
      <w:pPr>
        <w:spacing w:after="0" w:line="300" w:lineRule="auto"/>
        <w:rPr>
          <w:rFonts w:cstheme="minorHAnsi"/>
          <w:b/>
          <w:sz w:val="24"/>
          <w:szCs w:val="24"/>
        </w:rPr>
      </w:pPr>
      <w:r w:rsidRPr="00E35C3B">
        <w:rPr>
          <w:rFonts w:cstheme="minorHAnsi"/>
          <w:b/>
          <w:sz w:val="24"/>
          <w:szCs w:val="24"/>
        </w:rPr>
        <w:t>Pytanie nr 15</w:t>
      </w:r>
    </w:p>
    <w:p w:rsidR="00630868" w:rsidRPr="00E35C3B" w:rsidRDefault="00630868" w:rsidP="003E4ADA">
      <w:pPr>
        <w:tabs>
          <w:tab w:val="left" w:pos="5580"/>
        </w:tabs>
        <w:spacing w:after="0" w:line="300" w:lineRule="auto"/>
        <w:jc w:val="both"/>
        <w:rPr>
          <w:rFonts w:cstheme="minorHAnsi"/>
          <w:bCs/>
          <w:sz w:val="24"/>
          <w:szCs w:val="24"/>
        </w:rPr>
      </w:pPr>
      <w:r w:rsidRPr="00E35C3B">
        <w:rPr>
          <w:rFonts w:cstheme="minorHAnsi"/>
          <w:bCs/>
          <w:sz w:val="24"/>
          <w:szCs w:val="24"/>
        </w:rPr>
        <w:t>Formularz ofertowy zawiera zobowiązanie do zapewnienia konkretnej ilości dni roboczych, spędzonych przez specjalistów na terenie prowadzonych Robót przez cały okres 55 miesięcy realizacji zamówienia. Aby oferty złożone w postępowaniu były porównywalne, prosimy o wskazanie maksymalnej liczby dni roboczych w miesiącu, jaką może wskazać wykonawca dla każdego specjalisty.</w:t>
      </w:r>
    </w:p>
    <w:p w:rsidR="003E4ADA" w:rsidRPr="00E35C3B" w:rsidRDefault="003E4ADA" w:rsidP="003E4ADA">
      <w:pPr>
        <w:tabs>
          <w:tab w:val="left" w:pos="5580"/>
        </w:tabs>
        <w:spacing w:after="0" w:line="300" w:lineRule="auto"/>
        <w:jc w:val="both"/>
        <w:rPr>
          <w:rFonts w:cstheme="minorHAnsi"/>
          <w:b/>
          <w:sz w:val="24"/>
          <w:szCs w:val="24"/>
        </w:rPr>
      </w:pPr>
    </w:p>
    <w:p w:rsidR="00630868" w:rsidRPr="00E35C3B" w:rsidRDefault="003E4ADA" w:rsidP="003E4ADA">
      <w:pPr>
        <w:tabs>
          <w:tab w:val="left" w:pos="5580"/>
        </w:tabs>
        <w:spacing w:after="0" w:line="300" w:lineRule="auto"/>
        <w:jc w:val="both"/>
        <w:rPr>
          <w:rFonts w:cstheme="minorHAnsi"/>
          <w:b/>
          <w:sz w:val="24"/>
          <w:szCs w:val="24"/>
          <w:u w:val="single"/>
        </w:rPr>
      </w:pPr>
      <w:r w:rsidRPr="00E35C3B">
        <w:rPr>
          <w:rFonts w:cstheme="minorHAnsi"/>
          <w:b/>
          <w:sz w:val="24"/>
          <w:szCs w:val="24"/>
        </w:rPr>
        <w:t>Odpowiedź</w:t>
      </w:r>
    </w:p>
    <w:p w:rsidR="003E4ADA" w:rsidRPr="00E35C3B" w:rsidRDefault="00630868" w:rsidP="003E4ADA">
      <w:pPr>
        <w:tabs>
          <w:tab w:val="left" w:pos="5580"/>
        </w:tabs>
        <w:spacing w:after="0" w:line="300" w:lineRule="auto"/>
        <w:jc w:val="both"/>
        <w:rPr>
          <w:rFonts w:cstheme="minorHAnsi"/>
          <w:sz w:val="24"/>
          <w:szCs w:val="24"/>
        </w:rPr>
      </w:pPr>
      <w:r w:rsidRPr="00E35C3B">
        <w:rPr>
          <w:rFonts w:cstheme="minorHAnsi"/>
          <w:sz w:val="24"/>
          <w:szCs w:val="24"/>
        </w:rPr>
        <w:t xml:space="preserve">Zamawiający nie uznaje zasadności wskazywania maksymalnej liczby dni, spędzanych przez ekspertów na terenie prowadzonych robót.  </w:t>
      </w:r>
    </w:p>
    <w:p w:rsidR="003E4ADA" w:rsidRPr="00E35C3B" w:rsidRDefault="003E4ADA" w:rsidP="003E4ADA">
      <w:pPr>
        <w:tabs>
          <w:tab w:val="left" w:pos="5580"/>
        </w:tabs>
        <w:spacing w:after="0" w:line="300" w:lineRule="auto"/>
        <w:jc w:val="both"/>
        <w:rPr>
          <w:rFonts w:cstheme="minorHAnsi"/>
          <w:sz w:val="24"/>
          <w:szCs w:val="24"/>
        </w:rPr>
      </w:pPr>
    </w:p>
    <w:p w:rsidR="00630868" w:rsidRPr="00E35C3B" w:rsidRDefault="003E4ADA" w:rsidP="003E4ADA">
      <w:pPr>
        <w:spacing w:after="0" w:line="300" w:lineRule="auto"/>
        <w:rPr>
          <w:rFonts w:cstheme="minorHAnsi"/>
          <w:b/>
          <w:sz w:val="24"/>
          <w:szCs w:val="24"/>
        </w:rPr>
      </w:pPr>
      <w:r w:rsidRPr="00E35C3B">
        <w:rPr>
          <w:rFonts w:cstheme="minorHAnsi"/>
          <w:b/>
          <w:sz w:val="24"/>
          <w:szCs w:val="24"/>
        </w:rPr>
        <w:t>Pytanie nr 16</w:t>
      </w:r>
    </w:p>
    <w:p w:rsidR="00630868" w:rsidRPr="00E35C3B" w:rsidRDefault="00630868" w:rsidP="003E4ADA">
      <w:pPr>
        <w:tabs>
          <w:tab w:val="left" w:pos="5580"/>
        </w:tabs>
        <w:spacing w:after="0" w:line="300" w:lineRule="auto"/>
        <w:jc w:val="both"/>
        <w:rPr>
          <w:rFonts w:cstheme="minorHAnsi"/>
          <w:bCs/>
          <w:sz w:val="24"/>
          <w:szCs w:val="24"/>
        </w:rPr>
      </w:pPr>
      <w:r w:rsidRPr="00E35C3B">
        <w:rPr>
          <w:rFonts w:cstheme="minorHAnsi"/>
          <w:bCs/>
          <w:sz w:val="24"/>
          <w:szCs w:val="24"/>
        </w:rPr>
        <w:t>Dotyczy Pkt.10.1.)i)</w:t>
      </w:r>
    </w:p>
    <w:p w:rsidR="00D37D7E" w:rsidRPr="00E35C3B" w:rsidRDefault="00630868" w:rsidP="00D37D7E">
      <w:pPr>
        <w:tabs>
          <w:tab w:val="left" w:pos="5580"/>
        </w:tabs>
        <w:spacing w:after="0" w:line="300" w:lineRule="auto"/>
        <w:jc w:val="both"/>
        <w:rPr>
          <w:rFonts w:cstheme="minorHAnsi"/>
          <w:bCs/>
          <w:sz w:val="24"/>
          <w:szCs w:val="24"/>
        </w:rPr>
      </w:pPr>
      <w:r w:rsidRPr="00E35C3B">
        <w:rPr>
          <w:rFonts w:cstheme="minorHAnsi"/>
          <w:bCs/>
          <w:sz w:val="24"/>
          <w:szCs w:val="24"/>
        </w:rPr>
        <w:t xml:space="preserve">Prosimy o potwierdzenie, że w zakresie wykonawcy nie będzie napisane, poprawnie, uzgadnianie, uaktualnianie itp. Dokumentacji przetargowych, tylko, że dokumentacje przetargowe będą przygotowywane przez zamawiającego zgodnie z aktualnymi przepisami </w:t>
      </w:r>
      <w:proofErr w:type="spellStart"/>
      <w:r w:rsidRPr="00E35C3B">
        <w:rPr>
          <w:rFonts w:cstheme="minorHAnsi"/>
          <w:bCs/>
          <w:sz w:val="24"/>
          <w:szCs w:val="24"/>
        </w:rPr>
        <w:t>upzp</w:t>
      </w:r>
      <w:proofErr w:type="spellEnd"/>
      <w:r w:rsidRPr="00E35C3B">
        <w:rPr>
          <w:rFonts w:cstheme="minorHAnsi"/>
          <w:bCs/>
          <w:sz w:val="24"/>
          <w:szCs w:val="24"/>
        </w:rPr>
        <w:t xml:space="preserve"> i przepisami wykonawczymi, zarówno części formalno- prawne jak i opis przedmiotu zamówienia – dla kontraktów K-4 oraz K-5, jak i dla zamówień, których konieczność udzielania wyniknie w trakcie realizacji przedsięwzięcia.</w:t>
      </w:r>
    </w:p>
    <w:p w:rsidR="00D37D7E" w:rsidRPr="00E35C3B" w:rsidRDefault="00D37D7E" w:rsidP="00D37D7E">
      <w:pPr>
        <w:tabs>
          <w:tab w:val="left" w:pos="5580"/>
        </w:tabs>
        <w:spacing w:after="0" w:line="300" w:lineRule="auto"/>
        <w:jc w:val="both"/>
        <w:rPr>
          <w:rFonts w:cstheme="minorHAnsi"/>
          <w:bCs/>
          <w:sz w:val="24"/>
          <w:szCs w:val="24"/>
        </w:rPr>
      </w:pPr>
    </w:p>
    <w:p w:rsidR="00630868" w:rsidRPr="00E35C3B" w:rsidRDefault="00D37D7E" w:rsidP="00D37D7E">
      <w:pPr>
        <w:tabs>
          <w:tab w:val="left" w:pos="5580"/>
        </w:tabs>
        <w:spacing w:after="0" w:line="300" w:lineRule="auto"/>
        <w:jc w:val="both"/>
        <w:rPr>
          <w:rFonts w:cstheme="minorHAnsi"/>
          <w:b/>
          <w:sz w:val="24"/>
          <w:szCs w:val="24"/>
          <w:u w:val="single"/>
        </w:rPr>
      </w:pPr>
      <w:r w:rsidRPr="00E35C3B">
        <w:rPr>
          <w:rFonts w:cstheme="minorHAnsi"/>
          <w:b/>
          <w:sz w:val="24"/>
          <w:szCs w:val="24"/>
        </w:rPr>
        <w:t>Odpowiedź</w:t>
      </w:r>
    </w:p>
    <w:p w:rsidR="00630868" w:rsidRPr="00E35C3B" w:rsidRDefault="00630868" w:rsidP="00D37D7E">
      <w:pPr>
        <w:tabs>
          <w:tab w:val="left" w:pos="5580"/>
        </w:tabs>
        <w:spacing w:after="0" w:line="300" w:lineRule="auto"/>
        <w:jc w:val="both"/>
        <w:rPr>
          <w:rFonts w:cstheme="minorHAnsi"/>
          <w:sz w:val="24"/>
          <w:szCs w:val="24"/>
        </w:rPr>
      </w:pPr>
      <w:r w:rsidRPr="00E35C3B">
        <w:rPr>
          <w:rFonts w:cstheme="minorHAnsi"/>
          <w:sz w:val="24"/>
          <w:szCs w:val="24"/>
        </w:rPr>
        <w:t xml:space="preserve">Zamawiający potwierdza, że rolą Inżyniera nie będzie sporządzanie dokumentacji przetargowych jednakże rolą Inżyniera będzie bieżące doradztwo, co sprowadza się również m.in. do opiniowania dokumentacji czy ich uaktualniania, zwłaszcza w kwestii zamówień udzielanych podczas realizowania robót objętych usługą nadzoru, jeżeli taka potrzeba wyniknie.  </w:t>
      </w:r>
    </w:p>
    <w:p w:rsidR="00630868" w:rsidRPr="00E35C3B" w:rsidRDefault="00630868" w:rsidP="00630868">
      <w:pPr>
        <w:tabs>
          <w:tab w:val="left" w:pos="5580"/>
        </w:tabs>
        <w:spacing w:line="300" w:lineRule="auto"/>
        <w:jc w:val="both"/>
        <w:outlineLvl w:val="0"/>
        <w:rPr>
          <w:rFonts w:cstheme="minorHAnsi"/>
          <w:b/>
          <w:sz w:val="24"/>
          <w:szCs w:val="24"/>
          <w:u w:val="single"/>
        </w:rPr>
      </w:pPr>
    </w:p>
    <w:p w:rsidR="00630868" w:rsidRPr="00E35C3B" w:rsidRDefault="00D37D7E" w:rsidP="00D37D7E">
      <w:pPr>
        <w:spacing w:after="0" w:line="300" w:lineRule="auto"/>
        <w:rPr>
          <w:rFonts w:cstheme="minorHAnsi"/>
          <w:b/>
          <w:sz w:val="24"/>
          <w:szCs w:val="24"/>
        </w:rPr>
      </w:pPr>
      <w:r w:rsidRPr="00E35C3B">
        <w:rPr>
          <w:rFonts w:cstheme="minorHAnsi"/>
          <w:b/>
          <w:sz w:val="24"/>
          <w:szCs w:val="24"/>
        </w:rPr>
        <w:t>Pytanie nr 17</w:t>
      </w:r>
    </w:p>
    <w:p w:rsidR="00D37D7E" w:rsidRPr="00E35C3B" w:rsidRDefault="00630868" w:rsidP="00D37D7E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E35C3B">
        <w:rPr>
          <w:rFonts w:cstheme="minorHAnsi"/>
          <w:sz w:val="24"/>
          <w:szCs w:val="24"/>
        </w:rPr>
        <w:t>Czy inicjatywa JASPERS jest zaangażowana w ocenę dokumentacji aplikacyjnej przed wysłaniem do Komisji Europejskiej. Jeśli tak prosimy o udostępnienie noty JASPERS związanej z w/w oceną. Jeżeli nie to na kiedy planowane jes</w:t>
      </w:r>
      <w:r w:rsidR="00D37D7E" w:rsidRPr="00E35C3B">
        <w:rPr>
          <w:rFonts w:cstheme="minorHAnsi"/>
          <w:sz w:val="24"/>
          <w:szCs w:val="24"/>
        </w:rPr>
        <w:t>t przeprowadzenie takiej oceny?</w:t>
      </w:r>
    </w:p>
    <w:p w:rsidR="00D37D7E" w:rsidRPr="00E35C3B" w:rsidRDefault="00D37D7E" w:rsidP="00D37D7E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:rsidR="00630868" w:rsidRPr="00E35C3B" w:rsidRDefault="00D37D7E" w:rsidP="00D37D7E">
      <w:pPr>
        <w:spacing w:after="0" w:line="300" w:lineRule="auto"/>
        <w:jc w:val="both"/>
        <w:rPr>
          <w:rFonts w:cstheme="minorHAnsi"/>
          <w:b/>
          <w:sz w:val="24"/>
          <w:szCs w:val="24"/>
        </w:rPr>
      </w:pPr>
      <w:r w:rsidRPr="00E35C3B">
        <w:rPr>
          <w:rFonts w:cstheme="minorHAnsi"/>
          <w:b/>
          <w:sz w:val="24"/>
          <w:szCs w:val="24"/>
        </w:rPr>
        <w:lastRenderedPageBreak/>
        <w:t>Odpowiedź</w:t>
      </w:r>
    </w:p>
    <w:p w:rsidR="00630868" w:rsidRPr="00E35C3B" w:rsidRDefault="00630868" w:rsidP="00630868">
      <w:pPr>
        <w:tabs>
          <w:tab w:val="left" w:pos="5580"/>
        </w:tabs>
        <w:spacing w:line="300" w:lineRule="auto"/>
        <w:jc w:val="both"/>
        <w:rPr>
          <w:rFonts w:cstheme="minorHAnsi"/>
          <w:sz w:val="24"/>
          <w:szCs w:val="24"/>
        </w:rPr>
      </w:pPr>
      <w:r w:rsidRPr="00E35C3B">
        <w:rPr>
          <w:rFonts w:cstheme="minorHAnsi"/>
          <w:sz w:val="24"/>
          <w:szCs w:val="24"/>
        </w:rPr>
        <w:t>Obecnie trwa weryfikacja dokumentacji aplikacyjnej przez inicjatywę Jaspers. Na obecnym etapie nie jest możliwe udostępnienie noty sporządzonej przez Jaspers.</w:t>
      </w:r>
    </w:p>
    <w:p w:rsidR="00630868" w:rsidRPr="00E35C3B" w:rsidRDefault="00D37D7E" w:rsidP="00D37D7E">
      <w:pPr>
        <w:spacing w:after="0" w:line="300" w:lineRule="auto"/>
        <w:rPr>
          <w:rFonts w:cstheme="minorHAnsi"/>
          <w:b/>
          <w:sz w:val="24"/>
          <w:szCs w:val="24"/>
        </w:rPr>
      </w:pPr>
      <w:r w:rsidRPr="00E35C3B">
        <w:rPr>
          <w:rFonts w:cstheme="minorHAnsi"/>
          <w:b/>
          <w:sz w:val="24"/>
          <w:szCs w:val="24"/>
        </w:rPr>
        <w:t>Pytanie nr 18</w:t>
      </w:r>
    </w:p>
    <w:p w:rsidR="00630868" w:rsidRPr="00E35C3B" w:rsidRDefault="00630868" w:rsidP="00D37D7E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E35C3B">
        <w:rPr>
          <w:rFonts w:cstheme="minorHAnsi"/>
          <w:sz w:val="24"/>
          <w:szCs w:val="24"/>
        </w:rPr>
        <w:t xml:space="preserve">Czy Wykonawca opracowujący dokumentację aplikacyjną ma lub miał w swoim zakresie korektę tejże dokumentacji aplikacyjnej związanej z postępowaniem przed Komisją Europejską – aż do momentu uzyskania decyzji KE, a razie negatywnej decyzji opracowanie korekty wniosku. W/w czynności są bowiem wskazane w zakresie usług Inżyniera. Jeżeli wykonawca byłby jednym podmiotem może to doprowadzić do nierównego traktowania wykonawców, z uwagi na możliwość  zastosowania preferencyjnej ceny, obniżonej o wartość korekt dokumentacji aplikacyjnej. </w:t>
      </w:r>
    </w:p>
    <w:p w:rsidR="00D37D7E" w:rsidRPr="00E35C3B" w:rsidRDefault="00D37D7E" w:rsidP="00D37D7E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:rsidR="00630868" w:rsidRPr="00E35C3B" w:rsidRDefault="00D37D7E" w:rsidP="00D37D7E">
      <w:pPr>
        <w:tabs>
          <w:tab w:val="left" w:pos="5580"/>
        </w:tabs>
        <w:spacing w:after="0" w:line="300" w:lineRule="auto"/>
        <w:jc w:val="both"/>
        <w:rPr>
          <w:rFonts w:cstheme="minorHAnsi"/>
          <w:b/>
          <w:sz w:val="24"/>
          <w:szCs w:val="24"/>
        </w:rPr>
      </w:pPr>
      <w:r w:rsidRPr="00E35C3B">
        <w:rPr>
          <w:rFonts w:cstheme="minorHAnsi"/>
          <w:b/>
          <w:sz w:val="24"/>
          <w:szCs w:val="24"/>
        </w:rPr>
        <w:t>Odpowiedź</w:t>
      </w:r>
    </w:p>
    <w:p w:rsidR="00D37D7E" w:rsidRPr="00E35C3B" w:rsidRDefault="00630868" w:rsidP="00D37D7E">
      <w:pPr>
        <w:tabs>
          <w:tab w:val="left" w:pos="5580"/>
        </w:tabs>
        <w:spacing w:after="0" w:line="300" w:lineRule="auto"/>
        <w:jc w:val="both"/>
        <w:rPr>
          <w:rFonts w:cstheme="minorHAnsi"/>
          <w:sz w:val="24"/>
          <w:szCs w:val="24"/>
        </w:rPr>
      </w:pPr>
      <w:r w:rsidRPr="00E35C3B">
        <w:rPr>
          <w:rFonts w:cstheme="minorHAnsi"/>
          <w:sz w:val="24"/>
          <w:szCs w:val="24"/>
        </w:rPr>
        <w:t xml:space="preserve">Wykonawca opracowujący dokumentację aplikacyjną ma w zakresie swoich obowiązków korektę dokumentacji aplikacyjnej związanej z postępowaniem przed Komisją Europejską – aż do momentu uzyskania pozytywnej decyzji Komisji Europejskiej. Zdaniem Zamawiającego nie występuje także uprzywilejowanie jednego z wykonawców z uwagi na okoliczność, iż rolą Inżyniera jest weryfikacja uprzednio opracowanej korekty dokumentacji aplikacyjnej. </w:t>
      </w:r>
    </w:p>
    <w:p w:rsidR="00D37D7E" w:rsidRPr="00E35C3B" w:rsidRDefault="00D37D7E" w:rsidP="00D37D7E">
      <w:pPr>
        <w:tabs>
          <w:tab w:val="left" w:pos="5580"/>
        </w:tabs>
        <w:spacing w:after="0" w:line="300" w:lineRule="auto"/>
        <w:jc w:val="both"/>
        <w:rPr>
          <w:rFonts w:cstheme="minorHAnsi"/>
          <w:sz w:val="24"/>
          <w:szCs w:val="24"/>
        </w:rPr>
      </w:pPr>
    </w:p>
    <w:p w:rsidR="00630868" w:rsidRPr="00E35C3B" w:rsidRDefault="00D37D7E" w:rsidP="00D37D7E">
      <w:pPr>
        <w:spacing w:after="0" w:line="300" w:lineRule="auto"/>
        <w:rPr>
          <w:rFonts w:cstheme="minorHAnsi"/>
          <w:b/>
          <w:sz w:val="24"/>
          <w:szCs w:val="24"/>
        </w:rPr>
      </w:pPr>
      <w:r w:rsidRPr="00E35C3B">
        <w:rPr>
          <w:rFonts w:cstheme="minorHAnsi"/>
          <w:b/>
          <w:sz w:val="24"/>
          <w:szCs w:val="24"/>
        </w:rPr>
        <w:t>Pytanie nr 19</w:t>
      </w:r>
    </w:p>
    <w:p w:rsidR="00630868" w:rsidRPr="00E35C3B" w:rsidRDefault="00630868" w:rsidP="00D37D7E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E35C3B">
        <w:rPr>
          <w:rFonts w:cstheme="minorHAnsi"/>
          <w:sz w:val="24"/>
          <w:szCs w:val="24"/>
        </w:rPr>
        <w:t>Zamawiający ustalił następujące kryteria oceny ofert: cena 70% oraz jakość świadczonych usług 30 %. Algorytmy wyliczania punktacji</w:t>
      </w:r>
      <w:r w:rsidR="00D37D7E" w:rsidRPr="00E35C3B">
        <w:rPr>
          <w:rFonts w:cstheme="minorHAnsi"/>
          <w:sz w:val="24"/>
          <w:szCs w:val="24"/>
        </w:rPr>
        <w:t xml:space="preserve"> działają w sposób nieliniowy. </w:t>
      </w:r>
    </w:p>
    <w:p w:rsidR="00630868" w:rsidRPr="00E35C3B" w:rsidRDefault="00630868" w:rsidP="00D37D7E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E35C3B">
        <w:rPr>
          <w:rFonts w:cstheme="minorHAnsi"/>
          <w:sz w:val="24"/>
          <w:szCs w:val="24"/>
        </w:rPr>
        <w:t>W przypadku kryterium cena wyniki tworzą ciąg liniowy tylko w przedziale od 60 do 70 punktów. Oferta z najwyższą ceną otrzymuje 10 punktów, natomiast oferty z każdą inną ceną, niezależnie o ile niższą, mogą mieć przyznane przynajmniej 60 punktów, czyli o 50 więcej, podczas gdy ilość punktów otrzymanych za kryterium „jakość świadczonych usług” może wynieść maks</w:t>
      </w:r>
      <w:r w:rsidR="00D37D7E" w:rsidRPr="00E35C3B">
        <w:rPr>
          <w:rFonts w:cstheme="minorHAnsi"/>
          <w:sz w:val="24"/>
          <w:szCs w:val="24"/>
        </w:rPr>
        <w:t xml:space="preserve">ymalnie 30. </w:t>
      </w:r>
    </w:p>
    <w:p w:rsidR="00630868" w:rsidRPr="00E35C3B" w:rsidRDefault="00630868" w:rsidP="00D37D7E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E35C3B">
        <w:rPr>
          <w:rFonts w:cstheme="minorHAnsi"/>
          <w:sz w:val="24"/>
          <w:szCs w:val="24"/>
        </w:rPr>
        <w:t>Reasumując oferta z najwyższą ceną nie ma szans na wygraną, a oferta z ceną chociażby o 1 grosz niższą już takie szanse posiada, nawet jeśli jej wartość jest dużo niższa niż ceny najniższej. Wnioskujemy o zmianę algorytmu wyliczania kryterium „cena” ma:</w:t>
      </w:r>
    </w:p>
    <w:p w:rsidR="00630868" w:rsidRPr="00E35C3B" w:rsidRDefault="00630868" w:rsidP="00D37D7E">
      <w:pPr>
        <w:spacing w:after="0" w:line="300" w:lineRule="auto"/>
        <w:ind w:left="644"/>
        <w:jc w:val="both"/>
        <w:rPr>
          <w:rFonts w:cstheme="minorHAnsi"/>
          <w:sz w:val="24"/>
          <w:szCs w:val="24"/>
        </w:rPr>
      </w:pPr>
    </w:p>
    <w:p w:rsidR="00630868" w:rsidRPr="00E35C3B" w:rsidRDefault="00630868" w:rsidP="00D37D7E">
      <w:pPr>
        <w:spacing w:after="0" w:line="300" w:lineRule="auto"/>
        <w:ind w:left="644"/>
        <w:jc w:val="both"/>
        <w:rPr>
          <w:rFonts w:cstheme="minorHAnsi"/>
          <w:sz w:val="24"/>
          <w:szCs w:val="24"/>
        </w:rPr>
      </w:pPr>
      <w:r w:rsidRPr="00E35C3B">
        <w:rPr>
          <w:rFonts w:cstheme="minorHAnsi"/>
          <w:sz w:val="24"/>
          <w:szCs w:val="24"/>
        </w:rPr>
        <w:t xml:space="preserve">C= </w:t>
      </w:r>
      <w:r w:rsidRPr="00E35C3B">
        <w:rPr>
          <w:rFonts w:cstheme="minorHAnsi"/>
          <w:sz w:val="24"/>
          <w:szCs w:val="24"/>
          <w:u w:val="single"/>
        </w:rPr>
        <w:t>C min.</w:t>
      </w:r>
      <w:r w:rsidRPr="00E35C3B">
        <w:rPr>
          <w:rFonts w:cstheme="minorHAnsi"/>
          <w:sz w:val="24"/>
          <w:szCs w:val="24"/>
        </w:rPr>
        <w:tab/>
        <w:t>x 70 pkt.</w:t>
      </w:r>
    </w:p>
    <w:p w:rsidR="00630868" w:rsidRPr="00E35C3B" w:rsidRDefault="00630868" w:rsidP="00D37D7E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E35C3B">
        <w:rPr>
          <w:rFonts w:cstheme="minorHAnsi"/>
          <w:sz w:val="24"/>
          <w:szCs w:val="24"/>
        </w:rPr>
        <w:t xml:space="preserve">                C </w:t>
      </w:r>
      <w:proofErr w:type="spellStart"/>
      <w:r w:rsidRPr="00E35C3B">
        <w:rPr>
          <w:rFonts w:cstheme="minorHAnsi"/>
          <w:sz w:val="24"/>
          <w:szCs w:val="24"/>
        </w:rPr>
        <w:t>bad</w:t>
      </w:r>
      <w:proofErr w:type="spellEnd"/>
      <w:r w:rsidRPr="00E35C3B">
        <w:rPr>
          <w:rFonts w:cstheme="minorHAnsi"/>
          <w:sz w:val="24"/>
          <w:szCs w:val="24"/>
        </w:rPr>
        <w:t>.</w:t>
      </w:r>
    </w:p>
    <w:p w:rsidR="00630868" w:rsidRPr="00E35C3B" w:rsidRDefault="00630868" w:rsidP="00D37D7E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E35C3B">
        <w:rPr>
          <w:rFonts w:cstheme="minorHAnsi"/>
          <w:sz w:val="24"/>
          <w:szCs w:val="24"/>
        </w:rPr>
        <w:tab/>
      </w:r>
    </w:p>
    <w:p w:rsidR="00630868" w:rsidRPr="00E35C3B" w:rsidRDefault="00630868" w:rsidP="00D37D7E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E35C3B">
        <w:rPr>
          <w:rFonts w:cstheme="minorHAnsi"/>
          <w:sz w:val="24"/>
          <w:szCs w:val="24"/>
        </w:rPr>
        <w:tab/>
        <w:t>Gdzie:</w:t>
      </w:r>
    </w:p>
    <w:p w:rsidR="00630868" w:rsidRPr="00E35C3B" w:rsidRDefault="00630868" w:rsidP="00D37D7E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E35C3B">
        <w:rPr>
          <w:rFonts w:cstheme="minorHAnsi"/>
          <w:sz w:val="24"/>
          <w:szCs w:val="24"/>
        </w:rPr>
        <w:tab/>
        <w:t>C:</w:t>
      </w:r>
      <w:r w:rsidRPr="00E35C3B">
        <w:rPr>
          <w:rFonts w:cstheme="minorHAnsi"/>
          <w:sz w:val="24"/>
          <w:szCs w:val="24"/>
        </w:rPr>
        <w:tab/>
      </w:r>
      <w:r w:rsidRPr="00E35C3B">
        <w:rPr>
          <w:rFonts w:cstheme="minorHAnsi"/>
          <w:sz w:val="24"/>
          <w:szCs w:val="24"/>
        </w:rPr>
        <w:tab/>
        <w:t>ilość punktów badanej oferty</w:t>
      </w:r>
    </w:p>
    <w:p w:rsidR="00630868" w:rsidRPr="00E35C3B" w:rsidRDefault="00630868" w:rsidP="00D37D7E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E35C3B">
        <w:rPr>
          <w:rFonts w:cstheme="minorHAnsi"/>
          <w:sz w:val="24"/>
          <w:szCs w:val="24"/>
        </w:rPr>
        <w:lastRenderedPageBreak/>
        <w:tab/>
        <w:t>C min:</w:t>
      </w:r>
      <w:r w:rsidRPr="00E35C3B">
        <w:rPr>
          <w:rFonts w:cstheme="minorHAnsi"/>
          <w:sz w:val="24"/>
          <w:szCs w:val="24"/>
        </w:rPr>
        <w:tab/>
      </w:r>
      <w:r w:rsidRPr="00E35C3B">
        <w:rPr>
          <w:rFonts w:cstheme="minorHAnsi"/>
          <w:sz w:val="24"/>
          <w:szCs w:val="24"/>
        </w:rPr>
        <w:tab/>
        <w:t>cena oferty brutto najniższa spośród wszystkich ofert</w:t>
      </w:r>
    </w:p>
    <w:p w:rsidR="00630868" w:rsidRPr="00E35C3B" w:rsidRDefault="00630868" w:rsidP="00630868">
      <w:pPr>
        <w:tabs>
          <w:tab w:val="left" w:pos="5580"/>
        </w:tabs>
        <w:spacing w:line="30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630868" w:rsidRPr="00E35C3B" w:rsidRDefault="00D37D7E" w:rsidP="00D37D7E">
      <w:pPr>
        <w:tabs>
          <w:tab w:val="left" w:pos="5580"/>
        </w:tabs>
        <w:spacing w:after="0" w:line="300" w:lineRule="auto"/>
        <w:jc w:val="both"/>
        <w:rPr>
          <w:rFonts w:cstheme="minorHAnsi"/>
          <w:b/>
          <w:sz w:val="24"/>
          <w:szCs w:val="24"/>
        </w:rPr>
      </w:pPr>
      <w:r w:rsidRPr="00E35C3B">
        <w:rPr>
          <w:rFonts w:cstheme="minorHAnsi"/>
          <w:b/>
          <w:sz w:val="24"/>
          <w:szCs w:val="24"/>
        </w:rPr>
        <w:t>Odpowiedź</w:t>
      </w:r>
    </w:p>
    <w:p w:rsidR="00630868" w:rsidRPr="00E35C3B" w:rsidRDefault="00630868" w:rsidP="00D37D7E">
      <w:pPr>
        <w:tabs>
          <w:tab w:val="left" w:pos="5580"/>
        </w:tabs>
        <w:spacing w:after="0" w:line="300" w:lineRule="auto"/>
        <w:jc w:val="both"/>
        <w:rPr>
          <w:rFonts w:cstheme="minorHAnsi"/>
          <w:sz w:val="24"/>
          <w:szCs w:val="24"/>
        </w:rPr>
      </w:pPr>
      <w:r w:rsidRPr="00E35C3B">
        <w:rPr>
          <w:rFonts w:cstheme="minorHAnsi"/>
          <w:sz w:val="24"/>
          <w:szCs w:val="24"/>
        </w:rPr>
        <w:t xml:space="preserve">Zamawiający nie uznaje zasadności modyfikacji postanowień </w:t>
      </w:r>
      <w:proofErr w:type="spellStart"/>
      <w:r w:rsidRPr="00E35C3B">
        <w:rPr>
          <w:rFonts w:cstheme="minorHAnsi"/>
          <w:sz w:val="24"/>
          <w:szCs w:val="24"/>
        </w:rPr>
        <w:t>siwz</w:t>
      </w:r>
      <w:proofErr w:type="spellEnd"/>
      <w:r w:rsidRPr="00E35C3B">
        <w:rPr>
          <w:rFonts w:cstheme="minorHAnsi"/>
          <w:sz w:val="24"/>
          <w:szCs w:val="24"/>
        </w:rPr>
        <w:t>.</w:t>
      </w:r>
    </w:p>
    <w:p w:rsidR="00D179C7" w:rsidRPr="00630868" w:rsidRDefault="00D179C7" w:rsidP="00630868">
      <w:pPr>
        <w:tabs>
          <w:tab w:val="left" w:pos="5580"/>
        </w:tabs>
        <w:spacing w:line="360" w:lineRule="auto"/>
        <w:jc w:val="both"/>
        <w:rPr>
          <w:rFonts w:cstheme="minorHAnsi"/>
          <w:color w:val="000000"/>
          <w:sz w:val="24"/>
          <w:szCs w:val="24"/>
        </w:rPr>
      </w:pPr>
    </w:p>
    <w:p w:rsidR="00D27EA1" w:rsidRPr="00630868" w:rsidRDefault="00D27EA1" w:rsidP="00D27EA1">
      <w:pPr>
        <w:pStyle w:val="E0"/>
        <w:spacing w:after="0" w:line="30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63086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:rsidR="003C49C6" w:rsidRPr="00630868" w:rsidRDefault="00180111" w:rsidP="00F81165">
      <w:pPr>
        <w:spacing w:after="0" w:line="240" w:lineRule="auto"/>
        <w:rPr>
          <w:rFonts w:cstheme="minorHAnsi"/>
          <w:sz w:val="24"/>
          <w:szCs w:val="24"/>
        </w:rPr>
      </w:pPr>
      <w:r w:rsidRPr="00630868">
        <w:rPr>
          <w:rFonts w:eastAsia="Times New Roman" w:cstheme="minorHAnsi"/>
          <w:sz w:val="24"/>
          <w:szCs w:val="24"/>
          <w:lang w:eastAsia="pl-PL"/>
        </w:rPr>
        <w:t> </w:t>
      </w:r>
    </w:p>
    <w:p w:rsidR="00D44B64" w:rsidRPr="00630868" w:rsidRDefault="00D44B64" w:rsidP="00F81165">
      <w:pPr>
        <w:spacing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D44B64" w:rsidRPr="00630868" w:rsidRDefault="00D44B64" w:rsidP="00F81165">
      <w:pPr>
        <w:spacing w:line="240" w:lineRule="auto"/>
        <w:ind w:left="2832" w:right="-638"/>
        <w:jc w:val="center"/>
        <w:rPr>
          <w:rFonts w:cstheme="minorHAnsi"/>
          <w:sz w:val="24"/>
          <w:szCs w:val="24"/>
        </w:rPr>
      </w:pPr>
      <w:r w:rsidRPr="00630868">
        <w:rPr>
          <w:rFonts w:cstheme="minorHAnsi"/>
          <w:sz w:val="24"/>
          <w:szCs w:val="24"/>
        </w:rPr>
        <w:t>Prezes Zarządu</w:t>
      </w:r>
    </w:p>
    <w:p w:rsidR="00D44B64" w:rsidRPr="00630868" w:rsidRDefault="00D44B64" w:rsidP="00F81165">
      <w:pPr>
        <w:spacing w:line="240" w:lineRule="auto"/>
        <w:ind w:left="2832" w:right="-638"/>
        <w:jc w:val="center"/>
        <w:rPr>
          <w:rFonts w:cstheme="minorHAnsi"/>
          <w:sz w:val="24"/>
          <w:szCs w:val="24"/>
        </w:rPr>
      </w:pPr>
      <w:r w:rsidRPr="00630868">
        <w:rPr>
          <w:rFonts w:cstheme="minorHAnsi"/>
          <w:sz w:val="24"/>
          <w:szCs w:val="24"/>
        </w:rPr>
        <w:t>mgr inż. Jan Skalski</w:t>
      </w:r>
    </w:p>
    <w:sectPr w:rsidR="00D44B64" w:rsidRPr="00630868" w:rsidSect="0099114E">
      <w:head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D6D" w:rsidRDefault="00684D6D" w:rsidP="00147691">
      <w:pPr>
        <w:spacing w:after="0" w:line="240" w:lineRule="auto"/>
      </w:pPr>
      <w:r>
        <w:separator/>
      </w:r>
    </w:p>
  </w:endnote>
  <w:endnote w:type="continuationSeparator" w:id="0">
    <w:p w:rsidR="00684D6D" w:rsidRDefault="00684D6D" w:rsidP="0014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D6D" w:rsidRDefault="00684D6D" w:rsidP="00147691">
      <w:pPr>
        <w:spacing w:after="0" w:line="240" w:lineRule="auto"/>
      </w:pPr>
      <w:r>
        <w:separator/>
      </w:r>
    </w:p>
  </w:footnote>
  <w:footnote w:type="continuationSeparator" w:id="0">
    <w:p w:rsidR="00684D6D" w:rsidRDefault="00684D6D" w:rsidP="00147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91" w:rsidRDefault="00DF08D3" w:rsidP="0099114E">
    <w:pPr>
      <w:pStyle w:val="Nagwek"/>
      <w:ind w:left="-1134"/>
    </w:pPr>
    <w:r>
      <w:rPr>
        <w:noProof/>
        <w:lang w:eastAsia="pl-PL"/>
      </w:rPr>
      <w:drawing>
        <wp:inline distT="0" distB="0" distL="0" distR="0">
          <wp:extent cx="7282000" cy="685496"/>
          <wp:effectExtent l="19050" t="0" r="0" b="0"/>
          <wp:docPr id="3" name="Obraz 2" descr="pasek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u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68351" cy="684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7691" w:rsidRDefault="001476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5D7C"/>
    <w:multiLevelType w:val="hybridMultilevel"/>
    <w:tmpl w:val="73805668"/>
    <w:lvl w:ilvl="0" w:tplc="D6C28980">
      <w:start w:val="1"/>
      <w:numFmt w:val="decimal"/>
      <w:lvlText w:val="%1)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11"/>
    <w:rsid w:val="00147691"/>
    <w:rsid w:val="00160FA2"/>
    <w:rsid w:val="00180111"/>
    <w:rsid w:val="0029123B"/>
    <w:rsid w:val="003C49C6"/>
    <w:rsid w:val="003E4ADA"/>
    <w:rsid w:val="003E7981"/>
    <w:rsid w:val="00402AAA"/>
    <w:rsid w:val="004650A9"/>
    <w:rsid w:val="00630868"/>
    <w:rsid w:val="00631D37"/>
    <w:rsid w:val="00684D6D"/>
    <w:rsid w:val="007C468B"/>
    <w:rsid w:val="008174F7"/>
    <w:rsid w:val="008E71C0"/>
    <w:rsid w:val="00944505"/>
    <w:rsid w:val="0095119D"/>
    <w:rsid w:val="0099114E"/>
    <w:rsid w:val="00AD7FD3"/>
    <w:rsid w:val="00B479D8"/>
    <w:rsid w:val="00C51B8E"/>
    <w:rsid w:val="00CA2728"/>
    <w:rsid w:val="00D179C7"/>
    <w:rsid w:val="00D27EA1"/>
    <w:rsid w:val="00D37D7E"/>
    <w:rsid w:val="00D44B64"/>
    <w:rsid w:val="00DF08D3"/>
    <w:rsid w:val="00E35C3B"/>
    <w:rsid w:val="00E939B3"/>
    <w:rsid w:val="00F11A1E"/>
    <w:rsid w:val="00F155AE"/>
    <w:rsid w:val="00F8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80111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631D3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31D3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unhideWhenUsed/>
    <w:rsid w:val="0014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7691"/>
  </w:style>
  <w:style w:type="paragraph" w:styleId="Stopka">
    <w:name w:val="footer"/>
    <w:basedOn w:val="Normalny"/>
    <w:link w:val="StopkaZnak"/>
    <w:uiPriority w:val="99"/>
    <w:unhideWhenUsed/>
    <w:rsid w:val="0014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691"/>
  </w:style>
  <w:style w:type="paragraph" w:styleId="Tekstdymka">
    <w:name w:val="Balloon Text"/>
    <w:basedOn w:val="Normalny"/>
    <w:link w:val="TekstdymkaZnak"/>
    <w:uiPriority w:val="99"/>
    <w:semiHidden/>
    <w:unhideWhenUsed/>
    <w:rsid w:val="0014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691"/>
    <w:rPr>
      <w:rFonts w:ascii="Tahoma" w:hAnsi="Tahoma" w:cs="Tahoma"/>
      <w:sz w:val="16"/>
      <w:szCs w:val="16"/>
    </w:rPr>
  </w:style>
  <w:style w:type="paragraph" w:customStyle="1" w:styleId="E0">
    <w:name w:val="E0"/>
    <w:basedOn w:val="Normalny"/>
    <w:rsid w:val="00F81165"/>
    <w:pPr>
      <w:spacing w:after="160" w:line="320" w:lineRule="atLeast"/>
      <w:jc w:val="both"/>
    </w:pPr>
    <w:rPr>
      <w:rFonts w:ascii="Arial" w:eastAsia="Times New Roman" w:hAnsi="Arial" w:cs="Times New Roman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80111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631D3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31D3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unhideWhenUsed/>
    <w:rsid w:val="0014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7691"/>
  </w:style>
  <w:style w:type="paragraph" w:styleId="Stopka">
    <w:name w:val="footer"/>
    <w:basedOn w:val="Normalny"/>
    <w:link w:val="StopkaZnak"/>
    <w:uiPriority w:val="99"/>
    <w:unhideWhenUsed/>
    <w:rsid w:val="0014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691"/>
  </w:style>
  <w:style w:type="paragraph" w:styleId="Tekstdymka">
    <w:name w:val="Balloon Text"/>
    <w:basedOn w:val="Normalny"/>
    <w:link w:val="TekstdymkaZnak"/>
    <w:uiPriority w:val="99"/>
    <w:semiHidden/>
    <w:unhideWhenUsed/>
    <w:rsid w:val="0014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691"/>
    <w:rPr>
      <w:rFonts w:ascii="Tahoma" w:hAnsi="Tahoma" w:cs="Tahoma"/>
      <w:sz w:val="16"/>
      <w:szCs w:val="16"/>
    </w:rPr>
  </w:style>
  <w:style w:type="paragraph" w:customStyle="1" w:styleId="E0">
    <w:name w:val="E0"/>
    <w:basedOn w:val="Normalny"/>
    <w:rsid w:val="00F81165"/>
    <w:pPr>
      <w:spacing w:after="160" w:line="320" w:lineRule="atLeast"/>
      <w:jc w:val="both"/>
    </w:pPr>
    <w:rPr>
      <w:rFonts w:ascii="Arial" w:eastAsia="Times New Roman" w:hAnsi="Arial" w:cs="Times New Roman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056C3-410B-40E1-B359-C8FE4FF9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1867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MZGOK KONIN</dc:creator>
  <cp:lastModifiedBy>MAO</cp:lastModifiedBy>
  <cp:revision>4</cp:revision>
  <cp:lastPrinted>2011-07-13T05:03:00Z</cp:lastPrinted>
  <dcterms:created xsi:type="dcterms:W3CDTF">2011-07-26T05:41:00Z</dcterms:created>
  <dcterms:modified xsi:type="dcterms:W3CDTF">2011-07-26T06:41:00Z</dcterms:modified>
</cp:coreProperties>
</file>